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78" w:rsidRPr="00E74D78" w:rsidRDefault="00E74D78" w:rsidP="00A50514">
      <w:pPr>
        <w:pStyle w:val="ListParagraph"/>
        <w:spacing w:line="360" w:lineRule="auto"/>
        <w:jc w:val="both"/>
        <w:rPr>
          <w:rFonts w:ascii="Verdana" w:eastAsia="Batang" w:hAnsi="Verdana"/>
          <w:b/>
          <w:bCs/>
          <w:color w:val="000000" w:themeColor="text1"/>
          <w:sz w:val="20"/>
          <w:szCs w:val="20"/>
        </w:rPr>
      </w:pPr>
      <w:r>
        <w:rPr>
          <w:rFonts w:ascii="Verdana" w:eastAsia="Batang" w:hAnsi="Verdana"/>
          <w:b/>
          <w:bCs/>
          <w:color w:val="000000" w:themeColor="text1"/>
          <w:sz w:val="20"/>
          <w:szCs w:val="20"/>
        </w:rPr>
        <w:t>List of p</w:t>
      </w:r>
      <w:r w:rsidRPr="00E74D78">
        <w:rPr>
          <w:rFonts w:ascii="Verdana" w:eastAsia="Batang" w:hAnsi="Verdana"/>
          <w:b/>
          <w:bCs/>
          <w:color w:val="000000" w:themeColor="text1"/>
          <w:sz w:val="20"/>
          <w:szCs w:val="20"/>
        </w:rPr>
        <w:t>ublications</w:t>
      </w:r>
    </w:p>
    <w:p w:rsidR="004513CF" w:rsidRPr="004513CF" w:rsidRDefault="004513CF" w:rsidP="00A505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Verdana" w:eastAsia="Batang" w:hAnsi="Verdana"/>
          <w:i/>
          <w:iCs/>
          <w:color w:val="000000" w:themeColor="text1"/>
          <w:sz w:val="20"/>
          <w:szCs w:val="20"/>
        </w:rPr>
      </w:pPr>
      <w:r w:rsidRPr="004513CF">
        <w:rPr>
          <w:rFonts w:ascii="Verdana" w:hAnsi="Verdana"/>
          <w:sz w:val="20"/>
          <w:szCs w:val="20"/>
        </w:rPr>
        <w:t xml:space="preserve">Pulse and Pulse reverse </w:t>
      </w:r>
      <w:proofErr w:type="spellStart"/>
      <w:r w:rsidRPr="004513CF">
        <w:rPr>
          <w:rFonts w:ascii="Verdana" w:hAnsi="Verdana"/>
          <w:sz w:val="20"/>
          <w:szCs w:val="20"/>
        </w:rPr>
        <w:t>electrodeposition</w:t>
      </w:r>
      <w:proofErr w:type="spellEnd"/>
      <w:r w:rsidRPr="004513CF">
        <w:rPr>
          <w:rFonts w:ascii="Verdana" w:hAnsi="Verdana"/>
          <w:sz w:val="20"/>
          <w:szCs w:val="20"/>
        </w:rPr>
        <w:t xml:space="preserve"> of cubic, tetragonal and its mixed phase of Ni-W alloys for corrosion applications.</w:t>
      </w:r>
      <w:r w:rsidRPr="004513CF">
        <w:rPr>
          <w:rFonts w:ascii="Verdana" w:hAnsi="Verdana"/>
          <w:sz w:val="20"/>
          <w:szCs w:val="20"/>
        </w:rPr>
        <w:t xml:space="preserve"> </w:t>
      </w:r>
      <w:r w:rsidRPr="004513CF">
        <w:rPr>
          <w:rFonts w:ascii="Verdana" w:hAnsi="Verdana"/>
          <w:sz w:val="20"/>
          <w:szCs w:val="20"/>
        </w:rPr>
        <w:t xml:space="preserve">M. </w:t>
      </w:r>
      <w:proofErr w:type="spellStart"/>
      <w:r w:rsidRPr="004513CF">
        <w:rPr>
          <w:rFonts w:ascii="Verdana" w:hAnsi="Verdana"/>
          <w:sz w:val="20"/>
          <w:szCs w:val="20"/>
        </w:rPr>
        <w:t>Ramaprakash</w:t>
      </w:r>
      <w:proofErr w:type="spellEnd"/>
      <w:r w:rsidRPr="004513CF">
        <w:rPr>
          <w:rFonts w:ascii="Verdana" w:hAnsi="Verdana"/>
          <w:color w:val="000000" w:themeColor="text1"/>
          <w:sz w:val="20"/>
          <w:szCs w:val="20"/>
        </w:rPr>
        <w:t xml:space="preserve">, </w:t>
      </w:r>
      <w:proofErr w:type="spellStart"/>
      <w:r w:rsidRPr="004513CF">
        <w:rPr>
          <w:rFonts w:ascii="Verdana" w:hAnsi="Verdana"/>
          <w:sz w:val="20"/>
          <w:szCs w:val="20"/>
        </w:rPr>
        <w:t>S.Mohan</w:t>
      </w:r>
      <w:proofErr w:type="spellEnd"/>
      <w:r w:rsidRPr="004513CF">
        <w:rPr>
          <w:rFonts w:ascii="Verdana" w:hAnsi="Verdana"/>
          <w:sz w:val="20"/>
          <w:szCs w:val="20"/>
        </w:rPr>
        <w:t xml:space="preserve"> and </w:t>
      </w:r>
      <w:r w:rsidRPr="004513CF">
        <w:rPr>
          <w:rFonts w:ascii="Verdana" w:hAnsi="Verdana"/>
          <w:b/>
          <w:sz w:val="20"/>
          <w:szCs w:val="20"/>
        </w:rPr>
        <w:t>N.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4513CF">
        <w:rPr>
          <w:rFonts w:ascii="Verdana" w:hAnsi="Verdana"/>
          <w:b/>
          <w:sz w:val="20"/>
          <w:szCs w:val="20"/>
        </w:rPr>
        <w:t>Rajasekaran</w:t>
      </w:r>
      <w:proofErr w:type="spellEnd"/>
      <w:r w:rsidRPr="004513CF">
        <w:rPr>
          <w:rFonts w:ascii="Verdana" w:hAnsi="Verdana"/>
          <w:sz w:val="20"/>
          <w:szCs w:val="20"/>
        </w:rPr>
        <w:t xml:space="preserve"> </w:t>
      </w:r>
      <w:r w:rsidRPr="004513CF">
        <w:rPr>
          <w:rFonts w:ascii="Verdana" w:eastAsia="Batang" w:hAnsi="Verdana"/>
          <w:i/>
          <w:iCs/>
          <w:color w:val="000000" w:themeColor="text1"/>
          <w:sz w:val="20"/>
          <w:szCs w:val="20"/>
        </w:rPr>
        <w:t>Journal of the Electrochemical Society</w:t>
      </w:r>
      <w:r w:rsidRPr="004513CF">
        <w:rPr>
          <w:rFonts w:ascii="Verdana" w:eastAsia="Batang" w:hAnsi="Verdana"/>
          <w:i/>
          <w:iCs/>
          <w:color w:val="000000" w:themeColor="text1"/>
          <w:sz w:val="20"/>
          <w:szCs w:val="20"/>
        </w:rPr>
        <w:t>166 (6) (2019) D145-150</w:t>
      </w:r>
    </w:p>
    <w:p w:rsidR="00E74D78" w:rsidRPr="00CA4A65" w:rsidRDefault="00E74D78" w:rsidP="00A505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Verdana" w:eastAsia="Batang" w:hAnsi="Verdana"/>
          <w:i/>
          <w:iCs/>
          <w:color w:val="000000" w:themeColor="text1"/>
          <w:sz w:val="20"/>
          <w:szCs w:val="20"/>
        </w:rPr>
      </w:pPr>
      <w:r w:rsidRPr="00CA4A65">
        <w:rPr>
          <w:rFonts w:ascii="Verdana" w:hAnsi="Verdana"/>
          <w:sz w:val="20"/>
          <w:szCs w:val="20"/>
        </w:rPr>
        <w:t xml:space="preserve">Giant </w:t>
      </w:r>
      <w:proofErr w:type="spellStart"/>
      <w:r w:rsidRPr="00CA4A65">
        <w:rPr>
          <w:rFonts w:ascii="Verdana" w:hAnsi="Verdana"/>
          <w:sz w:val="20"/>
          <w:szCs w:val="20"/>
        </w:rPr>
        <w:t>magnetoresistance</w:t>
      </w:r>
      <w:proofErr w:type="spellEnd"/>
      <w:r w:rsidRPr="00CA4A65">
        <w:rPr>
          <w:rFonts w:ascii="Verdana" w:hAnsi="Verdana"/>
          <w:sz w:val="20"/>
          <w:szCs w:val="20"/>
        </w:rPr>
        <w:t xml:space="preserve"> and structure of electrodeposited Co/Cu multilayers: the influence of layer thicknesses and Cu deposition potential.,</w:t>
      </w:r>
      <w:r w:rsidRPr="00CA4A65">
        <w:rPr>
          <w:rFonts w:ascii="Verdana" w:hAnsi="Verdana"/>
          <w:b/>
          <w:bCs/>
          <w:sz w:val="20"/>
          <w:szCs w:val="20"/>
        </w:rPr>
        <w:t xml:space="preserve"> N. </w:t>
      </w:r>
      <w:proofErr w:type="spellStart"/>
      <w:r w:rsidRPr="00CA4A65">
        <w:rPr>
          <w:rFonts w:ascii="Verdana" w:hAnsi="Verdana"/>
          <w:b/>
          <w:bCs/>
          <w:sz w:val="20"/>
          <w:szCs w:val="20"/>
        </w:rPr>
        <w:t>Rajasekaran</w:t>
      </w:r>
      <w:proofErr w:type="spellEnd"/>
      <w:r w:rsidRPr="00CA4A65">
        <w:rPr>
          <w:rFonts w:ascii="Verdana" w:hAnsi="Verdana"/>
          <w:sz w:val="20"/>
          <w:szCs w:val="20"/>
        </w:rPr>
        <w:t xml:space="preserve">, J. Mani, B.G. </w:t>
      </w:r>
      <w:proofErr w:type="spellStart"/>
      <w:r w:rsidRPr="00CA4A65">
        <w:rPr>
          <w:rFonts w:ascii="Verdana" w:hAnsi="Verdana"/>
          <w:sz w:val="20"/>
          <w:szCs w:val="20"/>
        </w:rPr>
        <w:t>Toth</w:t>
      </w:r>
      <w:proofErr w:type="spellEnd"/>
      <w:r w:rsidRPr="00CA4A65">
        <w:rPr>
          <w:rFonts w:ascii="Verdana" w:hAnsi="Verdana"/>
          <w:sz w:val="20"/>
          <w:szCs w:val="20"/>
        </w:rPr>
        <w:t>, G. Molnar, S. Mohan, L. Peter, I. </w:t>
      </w:r>
      <w:proofErr w:type="spellStart"/>
      <w:r w:rsidRPr="00CA4A65">
        <w:rPr>
          <w:rFonts w:ascii="Verdana" w:hAnsi="Verdana"/>
          <w:sz w:val="20"/>
          <w:szCs w:val="20"/>
        </w:rPr>
        <w:t>Bakonyi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CA4A65">
        <w:rPr>
          <w:rFonts w:ascii="Verdana" w:eastAsia="Batang" w:hAnsi="Verdana"/>
          <w:i/>
          <w:iCs/>
          <w:color w:val="000000" w:themeColor="text1"/>
          <w:sz w:val="20"/>
          <w:szCs w:val="20"/>
        </w:rPr>
        <w:t>Journal of the Electrochemical Society</w:t>
      </w:r>
      <w:r>
        <w:rPr>
          <w:rFonts w:ascii="Verdana" w:eastAsia="Batang" w:hAnsi="Verdana"/>
          <w:i/>
          <w:iCs/>
          <w:color w:val="000000" w:themeColor="text1"/>
          <w:sz w:val="20"/>
          <w:szCs w:val="20"/>
        </w:rPr>
        <w:t xml:space="preserve"> 162 (6) (2015) D204 – D212</w:t>
      </w:r>
    </w:p>
    <w:p w:rsidR="00E74D78" w:rsidRPr="00CA4A65" w:rsidRDefault="00E74D78" w:rsidP="00A505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Verdana" w:eastAsia="Batang" w:hAnsi="Verdana"/>
          <w:i/>
          <w:iCs/>
          <w:color w:val="000000" w:themeColor="text1"/>
          <w:sz w:val="20"/>
          <w:szCs w:val="20"/>
        </w:rPr>
      </w:pPr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Structure and Giant </w:t>
      </w:r>
      <w:proofErr w:type="spellStart"/>
      <w:r w:rsidRPr="00CA4A65">
        <w:rPr>
          <w:rFonts w:ascii="Verdana" w:eastAsia="Batang" w:hAnsi="Verdana"/>
          <w:color w:val="000000" w:themeColor="text1"/>
          <w:sz w:val="20"/>
          <w:szCs w:val="20"/>
        </w:rPr>
        <w:t>magnetoresistance</w:t>
      </w:r>
      <w:proofErr w:type="spellEnd"/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 of electrodeposited Co/Cu multilayers prepared by two-pulse (G/P) and three-pulse (G/P/G) plating </w:t>
      </w:r>
      <w:proofErr w:type="spellStart"/>
      <w:r w:rsidRPr="00CA4A65">
        <w:rPr>
          <w:rFonts w:ascii="Verdana" w:eastAsia="Batang" w:hAnsi="Verdana"/>
          <w:b/>
          <w:bCs/>
          <w:color w:val="000000" w:themeColor="text1"/>
          <w:sz w:val="20"/>
          <w:szCs w:val="20"/>
        </w:rPr>
        <w:t>N.Rajasekaran</w:t>
      </w:r>
      <w:proofErr w:type="spellEnd"/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, </w:t>
      </w:r>
      <w:proofErr w:type="spellStart"/>
      <w:r w:rsidRPr="00CA4A65">
        <w:rPr>
          <w:rFonts w:ascii="Verdana" w:eastAsia="Batang" w:hAnsi="Verdana"/>
          <w:color w:val="000000" w:themeColor="text1"/>
          <w:sz w:val="20"/>
          <w:szCs w:val="20"/>
        </w:rPr>
        <w:t>L.Pogany</w:t>
      </w:r>
      <w:proofErr w:type="spellEnd"/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, </w:t>
      </w:r>
      <w:proofErr w:type="spellStart"/>
      <w:r w:rsidRPr="00CA4A65">
        <w:rPr>
          <w:rFonts w:ascii="Verdana" w:eastAsia="Batang" w:hAnsi="Verdana"/>
          <w:color w:val="000000" w:themeColor="text1"/>
          <w:sz w:val="20"/>
          <w:szCs w:val="20"/>
        </w:rPr>
        <w:t>A.Revesz</w:t>
      </w:r>
      <w:proofErr w:type="spellEnd"/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, </w:t>
      </w:r>
      <w:proofErr w:type="spellStart"/>
      <w:r w:rsidRPr="00CA4A65">
        <w:rPr>
          <w:rFonts w:ascii="Verdana" w:eastAsia="Batang" w:hAnsi="Verdana"/>
          <w:color w:val="000000" w:themeColor="text1"/>
          <w:sz w:val="20"/>
          <w:szCs w:val="20"/>
        </w:rPr>
        <w:t>B.G.Toth</w:t>
      </w:r>
      <w:proofErr w:type="spellEnd"/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, </w:t>
      </w:r>
      <w:proofErr w:type="spellStart"/>
      <w:r w:rsidRPr="00CA4A65">
        <w:rPr>
          <w:rFonts w:ascii="Verdana" w:eastAsia="Batang" w:hAnsi="Verdana"/>
          <w:color w:val="000000" w:themeColor="text1"/>
          <w:sz w:val="20"/>
          <w:szCs w:val="20"/>
        </w:rPr>
        <w:t>S.Mohan</w:t>
      </w:r>
      <w:proofErr w:type="spellEnd"/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, </w:t>
      </w:r>
      <w:proofErr w:type="spellStart"/>
      <w:r w:rsidRPr="00CA4A65">
        <w:rPr>
          <w:rFonts w:ascii="Verdana" w:eastAsia="Batang" w:hAnsi="Verdana"/>
          <w:color w:val="000000" w:themeColor="text1"/>
          <w:sz w:val="20"/>
          <w:szCs w:val="20"/>
        </w:rPr>
        <w:t>L.Peter</w:t>
      </w:r>
      <w:proofErr w:type="spellEnd"/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 and </w:t>
      </w:r>
      <w:proofErr w:type="spellStart"/>
      <w:r w:rsidRPr="00CA4A65">
        <w:rPr>
          <w:rFonts w:ascii="Verdana" w:eastAsia="Batang" w:hAnsi="Verdana"/>
          <w:color w:val="000000" w:themeColor="text1"/>
          <w:sz w:val="20"/>
          <w:szCs w:val="20"/>
        </w:rPr>
        <w:t>I.Bakonyi</w:t>
      </w:r>
      <w:proofErr w:type="spellEnd"/>
      <w:r w:rsidRPr="00CA4A65">
        <w:rPr>
          <w:rFonts w:ascii="Verdana" w:eastAsia="Batang" w:hAnsi="Verdana"/>
          <w:color w:val="000000" w:themeColor="text1"/>
          <w:sz w:val="20"/>
          <w:szCs w:val="20"/>
        </w:rPr>
        <w:t xml:space="preserve"> in </w:t>
      </w:r>
      <w:r w:rsidRPr="00CA4A65">
        <w:rPr>
          <w:rFonts w:ascii="Verdana" w:eastAsia="Batang" w:hAnsi="Verdana"/>
          <w:i/>
          <w:iCs/>
          <w:color w:val="000000" w:themeColor="text1"/>
          <w:sz w:val="20"/>
          <w:szCs w:val="20"/>
        </w:rPr>
        <w:t>Journal of the Electrochemical Society 161 (2014) D339-D348</w:t>
      </w:r>
    </w:p>
    <w:p w:rsidR="00E74D78" w:rsidRPr="00E74D78" w:rsidRDefault="00E74D78" w:rsidP="00A505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Verdana" w:eastAsia="Batang" w:hAnsi="Verdana"/>
          <w:color w:val="000000" w:themeColor="text1"/>
          <w:sz w:val="20"/>
          <w:szCs w:val="20"/>
        </w:rPr>
      </w:pPr>
      <w:r w:rsidRPr="00D91FA6">
        <w:rPr>
          <w:rFonts w:ascii="Verdana" w:eastAsia="Batang" w:hAnsi="Verdana"/>
          <w:color w:val="000000" w:themeColor="text1"/>
          <w:sz w:val="20"/>
          <w:szCs w:val="20"/>
        </w:rPr>
        <w:t>Pattern</w:t>
      </w:r>
      <w:r>
        <w:rPr>
          <w:rFonts w:ascii="Verdana" w:eastAsia="Batang" w:hAnsi="Verdana"/>
          <w:color w:val="000000" w:themeColor="text1"/>
          <w:sz w:val="20"/>
          <w:szCs w:val="20"/>
        </w:rPr>
        <w:t xml:space="preserve">ing in Co-Cu electrodeposits (Ampere map!), magnetic clusters probed using ferromagnetic resonance </w:t>
      </w:r>
      <w:r w:rsidRPr="00EB106C">
        <w:rPr>
          <w:rFonts w:ascii="Verdana" w:hAnsi="Verdana"/>
          <w:b/>
          <w:color w:val="000000" w:themeColor="text1"/>
          <w:sz w:val="20"/>
          <w:szCs w:val="20"/>
        </w:rPr>
        <w:t xml:space="preserve">N. </w:t>
      </w:r>
      <w:proofErr w:type="spellStart"/>
      <w:r w:rsidRPr="00EB106C">
        <w:rPr>
          <w:rFonts w:ascii="Verdana" w:hAnsi="Verdana"/>
          <w:b/>
          <w:color w:val="000000" w:themeColor="text1"/>
          <w:sz w:val="20"/>
          <w:szCs w:val="20"/>
        </w:rPr>
        <w:t>Rajesekaran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,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S.Mohan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>,</w:t>
      </w:r>
      <w:r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EB106C">
        <w:rPr>
          <w:rFonts w:ascii="Verdana" w:hAnsi="Verdana"/>
          <w:color w:val="000000" w:themeColor="text1"/>
          <w:sz w:val="20"/>
          <w:szCs w:val="20"/>
        </w:rPr>
        <w:t xml:space="preserve">and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R.Jagannathan</w:t>
      </w:r>
      <w:proofErr w:type="spellEnd"/>
      <w:r>
        <w:rPr>
          <w:rFonts w:ascii="Verdana" w:hAnsi="Verdana"/>
          <w:color w:val="000000" w:themeColor="text1"/>
          <w:sz w:val="20"/>
          <w:szCs w:val="20"/>
        </w:rPr>
        <w:t xml:space="preserve"> in </w:t>
      </w:r>
      <w:r w:rsidRPr="00EB106C">
        <w:rPr>
          <w:rFonts w:ascii="Verdana" w:hAnsi="Verdana" w:cs="Times-Bold"/>
          <w:bCs/>
          <w:i/>
          <w:color w:val="000000" w:themeColor="text1"/>
          <w:sz w:val="20"/>
          <w:szCs w:val="20"/>
        </w:rPr>
        <w:t>Journal of the Electrochemical Society</w:t>
      </w:r>
      <w:r>
        <w:rPr>
          <w:rFonts w:ascii="Verdana" w:hAnsi="Verdana" w:cs="Times-Bold"/>
          <w:bCs/>
          <w:i/>
          <w:color w:val="000000" w:themeColor="text1"/>
          <w:sz w:val="20"/>
          <w:szCs w:val="20"/>
        </w:rPr>
        <w:t xml:space="preserve"> 161 (2014) D214-D218</w:t>
      </w:r>
    </w:p>
    <w:p w:rsidR="00D96EA6" w:rsidRPr="00E74D78" w:rsidRDefault="00E74D78" w:rsidP="00A50514">
      <w:pPr>
        <w:pStyle w:val="ListParagraph"/>
        <w:numPr>
          <w:ilvl w:val="0"/>
          <w:numId w:val="1"/>
        </w:numPr>
        <w:spacing w:line="360" w:lineRule="auto"/>
        <w:jc w:val="both"/>
      </w:pPr>
      <w:r w:rsidRPr="00E74D78">
        <w:rPr>
          <w:rFonts w:ascii="Verdana" w:hAnsi="Verdana"/>
          <w:color w:val="000000" w:themeColor="text1"/>
          <w:sz w:val="20"/>
          <w:szCs w:val="20"/>
        </w:rPr>
        <w:t xml:space="preserve">A comparative study of Cu-Co alloys versus Cu/Co multilayered coatings obtained by </w:t>
      </w:r>
      <w:proofErr w:type="spellStart"/>
      <w:r w:rsidRPr="00E74D78">
        <w:rPr>
          <w:rFonts w:ascii="Verdana" w:hAnsi="Verdana"/>
          <w:color w:val="000000" w:themeColor="text1"/>
          <w:sz w:val="20"/>
          <w:szCs w:val="20"/>
        </w:rPr>
        <w:t>electrodeposition</w:t>
      </w:r>
      <w:proofErr w:type="spellEnd"/>
      <w:r w:rsidRPr="00E74D78">
        <w:rPr>
          <w:rFonts w:ascii="Verdana" w:hAnsi="Verdana"/>
          <w:color w:val="000000" w:themeColor="text1"/>
          <w:sz w:val="20"/>
          <w:szCs w:val="20"/>
        </w:rPr>
        <w:t xml:space="preserve"> techniques</w:t>
      </w:r>
      <w:r w:rsidRPr="00E74D78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 N. </w:t>
      </w:r>
      <w:proofErr w:type="spellStart"/>
      <w:r w:rsidRPr="00E74D78">
        <w:rPr>
          <w:rFonts w:ascii="Verdana" w:hAnsi="Verdana" w:cs="Times-Bold"/>
          <w:b/>
          <w:bCs/>
          <w:color w:val="000000" w:themeColor="text1"/>
          <w:sz w:val="20"/>
          <w:szCs w:val="20"/>
        </w:rPr>
        <w:t>Rajasekaran</w:t>
      </w:r>
      <w:proofErr w:type="spellEnd"/>
      <w:r w:rsidRPr="00E74D78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 </w:t>
      </w:r>
      <w:r w:rsidRPr="00E74D78">
        <w:rPr>
          <w:rFonts w:ascii="Verdana" w:hAnsi="Verdana" w:cs="Times-Bold"/>
          <w:color w:val="000000" w:themeColor="text1"/>
          <w:sz w:val="20"/>
          <w:szCs w:val="20"/>
        </w:rPr>
        <w:t xml:space="preserve">and </w:t>
      </w:r>
      <w:proofErr w:type="spellStart"/>
      <w:r w:rsidRPr="00E74D78">
        <w:rPr>
          <w:rFonts w:ascii="Verdana" w:hAnsi="Verdana" w:cs="Times-Bold"/>
          <w:color w:val="000000" w:themeColor="text1"/>
          <w:sz w:val="20"/>
          <w:szCs w:val="20"/>
        </w:rPr>
        <w:t>S.Mohan</w:t>
      </w:r>
      <w:proofErr w:type="spellEnd"/>
      <w:r w:rsidRPr="00E74D78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 </w:t>
      </w:r>
      <w:r w:rsidRPr="00E74D78">
        <w:rPr>
          <w:rFonts w:ascii="Verdana" w:hAnsi="Verdana" w:cs="Times-Bold"/>
          <w:bCs/>
          <w:i/>
          <w:color w:val="000000" w:themeColor="text1"/>
          <w:sz w:val="20"/>
          <w:szCs w:val="20"/>
        </w:rPr>
        <w:t>Journal of the Electrochemical Society 159 (2012) D577-581</w:t>
      </w:r>
      <w:r w:rsidRPr="00E74D78">
        <w:rPr>
          <w:rFonts w:ascii="Verdana" w:hAnsi="Verdana" w:cs="Times-Bold"/>
          <w:bCs/>
          <w:color w:val="000000" w:themeColor="text1"/>
          <w:sz w:val="20"/>
          <w:szCs w:val="20"/>
        </w:rPr>
        <w:t>.</w:t>
      </w:r>
    </w:p>
    <w:p w:rsidR="00E74D78" w:rsidRPr="00EB106C" w:rsidRDefault="00E74D78" w:rsidP="00A505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B106C">
        <w:rPr>
          <w:rFonts w:ascii="Verdana" w:hAnsi="Verdana" w:cs="Times-Bold"/>
          <w:bCs/>
          <w:color w:val="000000" w:themeColor="text1"/>
          <w:sz w:val="20"/>
          <w:szCs w:val="20"/>
        </w:rPr>
        <w:t xml:space="preserve">Giant </w:t>
      </w:r>
      <w:proofErr w:type="spellStart"/>
      <w:r w:rsidRPr="00EB106C">
        <w:rPr>
          <w:rFonts w:ascii="Verdana" w:hAnsi="Verdana" w:cs="Times-Bold"/>
          <w:bCs/>
          <w:color w:val="000000" w:themeColor="text1"/>
          <w:sz w:val="20"/>
          <w:szCs w:val="20"/>
        </w:rPr>
        <w:t>magnetoresistance</w:t>
      </w:r>
      <w:proofErr w:type="spellEnd"/>
      <w:r w:rsidRPr="00EB106C">
        <w:rPr>
          <w:rFonts w:ascii="Verdana" w:hAnsi="Verdana" w:cs="Times-Bold"/>
          <w:bCs/>
          <w:color w:val="000000" w:themeColor="text1"/>
          <w:sz w:val="20"/>
          <w:szCs w:val="20"/>
        </w:rPr>
        <w:t xml:space="preserve"> in electrodeposited films - Current status and the influence of parameters </w:t>
      </w:r>
      <w:r w:rsidRPr="00EB106C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N. </w:t>
      </w:r>
      <w:proofErr w:type="spellStart"/>
      <w:r w:rsidRPr="00EB106C">
        <w:rPr>
          <w:rFonts w:ascii="Verdana" w:hAnsi="Verdana" w:cs="Times-Bold"/>
          <w:b/>
          <w:bCs/>
          <w:color w:val="000000" w:themeColor="text1"/>
          <w:sz w:val="20"/>
          <w:szCs w:val="20"/>
        </w:rPr>
        <w:t>Rajasekaran</w:t>
      </w:r>
      <w:proofErr w:type="spellEnd"/>
      <w:r w:rsidRPr="00EB106C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 </w:t>
      </w:r>
      <w:r w:rsidRPr="00EB106C">
        <w:rPr>
          <w:rFonts w:ascii="Verdana" w:hAnsi="Verdana" w:cs="Times-Bold"/>
          <w:color w:val="000000" w:themeColor="text1"/>
          <w:sz w:val="20"/>
          <w:szCs w:val="20"/>
        </w:rPr>
        <w:t xml:space="preserve">and </w:t>
      </w:r>
      <w:proofErr w:type="spellStart"/>
      <w:r w:rsidRPr="00EB106C">
        <w:rPr>
          <w:rFonts w:ascii="Verdana" w:hAnsi="Verdana" w:cs="Times-Bold"/>
          <w:color w:val="000000" w:themeColor="text1"/>
          <w:sz w:val="20"/>
          <w:szCs w:val="20"/>
        </w:rPr>
        <w:t>S.Mohan</w:t>
      </w:r>
      <w:proofErr w:type="spellEnd"/>
      <w:r w:rsidRPr="00EB106C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 </w:t>
      </w:r>
      <w:r w:rsidRPr="00EB106C">
        <w:rPr>
          <w:rFonts w:ascii="Verdana" w:hAnsi="Verdana" w:cs="Times-Bold"/>
          <w:bCs/>
          <w:i/>
          <w:color w:val="000000" w:themeColor="text1"/>
          <w:sz w:val="20"/>
          <w:szCs w:val="20"/>
        </w:rPr>
        <w:t>Critical reviews in solid state and materials science’</w:t>
      </w:r>
      <w:r w:rsidRPr="00EB106C">
        <w:rPr>
          <w:rFonts w:ascii="Verdana" w:hAnsi="Verdana" w:cs="Times-Bold"/>
          <w:bCs/>
          <w:color w:val="000000" w:themeColor="text1"/>
          <w:sz w:val="20"/>
          <w:szCs w:val="20"/>
        </w:rPr>
        <w:t>.</w:t>
      </w:r>
      <w:r w:rsidRPr="00EB106C">
        <w:rPr>
          <w:rFonts w:ascii="Verdana" w:hAnsi="Verdana"/>
          <w:color w:val="000000" w:themeColor="text1"/>
          <w:sz w:val="20"/>
          <w:szCs w:val="20"/>
          <w:shd w:val="clear" w:color="auto" w:fill="FFFFFF"/>
        </w:rPr>
        <w:t xml:space="preserve"> 37 (2012) 158-180</w:t>
      </w:r>
    </w:p>
    <w:p w:rsidR="00E74D78" w:rsidRPr="00D25738" w:rsidRDefault="00E74D78" w:rsidP="00A505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B106C">
        <w:rPr>
          <w:rFonts w:ascii="Verdana" w:hAnsi="Verdana"/>
          <w:color w:val="000000" w:themeColor="text1"/>
          <w:sz w:val="20"/>
          <w:szCs w:val="20"/>
        </w:rPr>
        <w:t xml:space="preserve">Giant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magnetoresistance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 (GMR) and ferromagnetic properties of DC and pulse electrodeposited Co-Cu alloy</w:t>
      </w:r>
      <w:r w:rsidRPr="00EB106C">
        <w:rPr>
          <w:rFonts w:ascii="Verdana" w:hAnsi="Verdana"/>
          <w:b/>
          <w:color w:val="000000" w:themeColor="text1"/>
          <w:sz w:val="20"/>
          <w:szCs w:val="20"/>
        </w:rPr>
        <w:t xml:space="preserve"> N. </w:t>
      </w:r>
      <w:proofErr w:type="spellStart"/>
      <w:r w:rsidRPr="00EB106C">
        <w:rPr>
          <w:rFonts w:ascii="Verdana" w:hAnsi="Verdana"/>
          <w:b/>
          <w:color w:val="000000" w:themeColor="text1"/>
          <w:sz w:val="20"/>
          <w:szCs w:val="20"/>
        </w:rPr>
        <w:t>Rajesekaran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,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S.Mohan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,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J.Arout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chelvane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 and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R.Jagannathan</w:t>
      </w:r>
      <w:proofErr w:type="spellEnd"/>
      <w:r w:rsidRPr="00EB106C">
        <w:rPr>
          <w:rFonts w:ascii="Verdana" w:hAnsi="Verdana" w:cs="Times-Bold"/>
          <w:bCs/>
          <w:color w:val="000000" w:themeColor="text1"/>
          <w:sz w:val="20"/>
          <w:szCs w:val="20"/>
        </w:rPr>
        <w:t xml:space="preserve"> ‘J. Magnetism and Magnetic </w:t>
      </w:r>
      <w:proofErr w:type="spellStart"/>
      <w:r w:rsidRPr="00EB106C">
        <w:rPr>
          <w:rFonts w:ascii="Verdana" w:hAnsi="Verdana" w:cs="Times-Bold"/>
          <w:bCs/>
          <w:color w:val="000000" w:themeColor="text1"/>
          <w:sz w:val="20"/>
          <w:szCs w:val="20"/>
        </w:rPr>
        <w:t>Matterials</w:t>
      </w:r>
      <w:proofErr w:type="spellEnd"/>
      <w:r w:rsidRPr="00EB106C">
        <w:rPr>
          <w:rFonts w:ascii="Verdana" w:hAnsi="Verdana" w:cs="Times-Bold"/>
          <w:bCs/>
          <w:color w:val="000000" w:themeColor="text1"/>
          <w:sz w:val="20"/>
          <w:szCs w:val="20"/>
        </w:rPr>
        <w:t>’ 324 (2012) 2983-2988.</w:t>
      </w:r>
    </w:p>
    <w:p w:rsidR="00E74D78" w:rsidRPr="00822363" w:rsidRDefault="00E74D78" w:rsidP="00A50514">
      <w:pPr>
        <w:pStyle w:val="ListParagraph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82" w:line="360" w:lineRule="auto"/>
        <w:jc w:val="both"/>
        <w:textAlignment w:val="baseline"/>
        <w:outlineLvl w:val="0"/>
        <w:rPr>
          <w:rFonts w:ascii="Verdana" w:eastAsia="Batang" w:hAnsi="Verdana"/>
          <w:color w:val="000000" w:themeColor="text1"/>
          <w:sz w:val="20"/>
          <w:szCs w:val="20"/>
        </w:rPr>
      </w:pPr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 xml:space="preserve">Tracking of charges in </w:t>
      </w:r>
      <w:proofErr w:type="spellStart"/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>titania</w:t>
      </w:r>
      <w:proofErr w:type="spellEnd"/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 xml:space="preserve"> doped </w:t>
      </w:r>
      <w:proofErr w:type="spellStart"/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>sillimanite</w:t>
      </w:r>
      <w:proofErr w:type="spellEnd"/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 xml:space="preserve"> </w:t>
      </w:r>
      <w:proofErr w:type="spellStart"/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>mesophase</w:t>
      </w:r>
      <w:proofErr w:type="spellEnd"/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 xml:space="preserve"> using </w:t>
      </w:r>
      <w:proofErr w:type="spellStart"/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>opto</w:t>
      </w:r>
      <w:proofErr w:type="spellEnd"/>
      <w:r w:rsidRPr="00822363">
        <w:rPr>
          <w:rFonts w:ascii="Verdana" w:eastAsia="Arial Unicode MS" w:hAnsi="Verdana"/>
          <w:bCs/>
          <w:color w:val="000000" w:themeColor="text1"/>
          <w:kern w:val="36"/>
          <w:sz w:val="20"/>
          <w:szCs w:val="20"/>
          <w:lang w:eastAsia="en-IN"/>
        </w:rPr>
        <w:t xml:space="preserve">-impedance probe </w:t>
      </w:r>
      <w:r w:rsidRPr="00822363">
        <w:rPr>
          <w:rFonts w:ascii="Verdana" w:eastAsia="Arial Unicode MS" w:hAnsi="Verdana"/>
          <w:color w:val="000000" w:themeColor="text1"/>
          <w:sz w:val="20"/>
          <w:szCs w:val="20"/>
          <w:lang w:eastAsia="en-IN"/>
        </w:rPr>
        <w:t xml:space="preserve">Arul doss Daisy, </w:t>
      </w:r>
      <w:proofErr w:type="spellStart"/>
      <w:r w:rsidRPr="00822363">
        <w:rPr>
          <w:rFonts w:ascii="Verdana" w:eastAsia="Arial Unicode MS" w:hAnsi="Verdana"/>
          <w:b/>
          <w:color w:val="000000" w:themeColor="text1"/>
          <w:sz w:val="20"/>
          <w:szCs w:val="20"/>
          <w:lang w:eastAsia="en-IN"/>
        </w:rPr>
        <w:t>Neelamegam</w:t>
      </w:r>
      <w:proofErr w:type="spellEnd"/>
      <w:r w:rsidRPr="00822363">
        <w:rPr>
          <w:rFonts w:ascii="Verdana" w:eastAsia="Arial Unicode MS" w:hAnsi="Verdana"/>
          <w:b/>
          <w:color w:val="000000" w:themeColor="text1"/>
          <w:sz w:val="20"/>
          <w:szCs w:val="20"/>
          <w:lang w:eastAsia="en-IN"/>
        </w:rPr>
        <w:t xml:space="preserve"> </w:t>
      </w:r>
      <w:proofErr w:type="spellStart"/>
      <w:r w:rsidRPr="00822363">
        <w:rPr>
          <w:rFonts w:ascii="Verdana" w:eastAsia="Arial Unicode MS" w:hAnsi="Verdana"/>
          <w:b/>
          <w:color w:val="000000" w:themeColor="text1"/>
          <w:sz w:val="20"/>
          <w:szCs w:val="20"/>
          <w:lang w:eastAsia="en-IN"/>
        </w:rPr>
        <w:t>Rajasekaran</w:t>
      </w:r>
      <w:proofErr w:type="spellEnd"/>
      <w:r w:rsidRPr="00822363">
        <w:rPr>
          <w:rFonts w:ascii="Verdana" w:eastAsia="Arial Unicode MS" w:hAnsi="Verdana"/>
          <w:color w:val="000000" w:themeColor="text1"/>
          <w:sz w:val="20"/>
          <w:szCs w:val="20"/>
          <w:lang w:eastAsia="en-IN"/>
        </w:rPr>
        <w:t xml:space="preserve">, S. Jerome Das and R. </w:t>
      </w:r>
      <w:proofErr w:type="spellStart"/>
      <w:r w:rsidRPr="00822363">
        <w:rPr>
          <w:rFonts w:ascii="Verdana" w:eastAsia="Arial Unicode MS" w:hAnsi="Verdana"/>
          <w:color w:val="000000" w:themeColor="text1"/>
          <w:sz w:val="20"/>
          <w:szCs w:val="20"/>
          <w:lang w:eastAsia="en-IN"/>
        </w:rPr>
        <w:t>Jagannathan</w:t>
      </w:r>
      <w:proofErr w:type="spellEnd"/>
      <w:r w:rsidRPr="00822363">
        <w:rPr>
          <w:rFonts w:ascii="Verdana" w:eastAsia="Arial Unicode MS" w:hAnsi="Verdana"/>
          <w:color w:val="000000" w:themeColor="text1"/>
          <w:sz w:val="20"/>
          <w:szCs w:val="20"/>
          <w:lang w:eastAsia="en-IN"/>
        </w:rPr>
        <w:t xml:space="preserve"> </w:t>
      </w:r>
      <w:r w:rsidRPr="00822363">
        <w:rPr>
          <w:rFonts w:ascii="Verdana" w:eastAsia="Arial Unicode MS" w:hAnsi="Verdana"/>
          <w:i/>
          <w:color w:val="000000" w:themeColor="text1"/>
          <w:sz w:val="20"/>
          <w:szCs w:val="20"/>
          <w:lang w:eastAsia="en-IN"/>
        </w:rPr>
        <w:t>Chemical physics letter 548 (2012) 34-39</w:t>
      </w:r>
      <w:r w:rsidRPr="00822363">
        <w:rPr>
          <w:rFonts w:ascii="Verdana" w:eastAsia="Arial Unicode MS" w:hAnsi="Verdana"/>
          <w:color w:val="000000" w:themeColor="text1"/>
          <w:sz w:val="20"/>
          <w:szCs w:val="20"/>
          <w:lang w:eastAsia="en-IN"/>
        </w:rPr>
        <w:t>.</w:t>
      </w:r>
    </w:p>
    <w:p w:rsidR="00E74D78" w:rsidRPr="00A615ED" w:rsidRDefault="00E74D78" w:rsidP="00A50514">
      <w:pPr>
        <w:numPr>
          <w:ilvl w:val="0"/>
          <w:numId w:val="1"/>
        </w:numPr>
        <w:suppressAutoHyphens/>
        <w:spacing w:line="360" w:lineRule="auto"/>
        <w:jc w:val="both"/>
        <w:rPr>
          <w:rFonts w:ascii="Verdana" w:eastAsia="Batang" w:hAnsi="Verdana"/>
          <w:color w:val="000000" w:themeColor="text1"/>
          <w:sz w:val="20"/>
          <w:szCs w:val="20"/>
        </w:rPr>
      </w:pPr>
      <w:proofErr w:type="spellStart"/>
      <w:r w:rsidRPr="00720536">
        <w:rPr>
          <w:rFonts w:ascii="Verdana" w:eastAsia="Batang" w:hAnsi="Verdana"/>
          <w:color w:val="000000" w:themeColor="text1"/>
          <w:sz w:val="20"/>
          <w:szCs w:val="20"/>
        </w:rPr>
        <w:t>Electrodeposition</w:t>
      </w:r>
      <w:proofErr w:type="spellEnd"/>
      <w:r w:rsidRPr="00720536">
        <w:rPr>
          <w:rFonts w:ascii="Verdana" w:eastAsia="Batang" w:hAnsi="Verdana"/>
          <w:color w:val="000000" w:themeColor="text1"/>
          <w:sz w:val="20"/>
          <w:szCs w:val="20"/>
        </w:rPr>
        <w:t xml:space="preserve"> of Copper based alloys and multilayer for Giant </w:t>
      </w:r>
      <w:proofErr w:type="spellStart"/>
      <w:r w:rsidRPr="00720536">
        <w:rPr>
          <w:rFonts w:ascii="Verdana" w:eastAsia="Batang" w:hAnsi="Verdana"/>
          <w:color w:val="000000" w:themeColor="text1"/>
          <w:sz w:val="20"/>
          <w:szCs w:val="20"/>
        </w:rPr>
        <w:t>magnetoresistance</w:t>
      </w:r>
      <w:proofErr w:type="spellEnd"/>
      <w:r w:rsidRPr="00720536">
        <w:rPr>
          <w:rFonts w:ascii="Verdana" w:eastAsia="Batang" w:hAnsi="Verdana"/>
          <w:color w:val="000000" w:themeColor="text1"/>
          <w:sz w:val="20"/>
          <w:szCs w:val="20"/>
        </w:rPr>
        <w:t xml:space="preserve"> application. </w:t>
      </w:r>
      <w:r w:rsidRPr="00720536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N. </w:t>
      </w:r>
      <w:proofErr w:type="spellStart"/>
      <w:r w:rsidRPr="00720536">
        <w:rPr>
          <w:rFonts w:ascii="Verdana" w:hAnsi="Verdana" w:cs="Times-Bold"/>
          <w:b/>
          <w:bCs/>
          <w:color w:val="000000" w:themeColor="text1"/>
          <w:sz w:val="20"/>
          <w:szCs w:val="20"/>
        </w:rPr>
        <w:t>Rajasekaran</w:t>
      </w:r>
      <w:proofErr w:type="spellEnd"/>
      <w:r w:rsidRPr="00720536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 </w:t>
      </w:r>
      <w:r w:rsidRPr="00720536">
        <w:rPr>
          <w:rFonts w:ascii="Verdana" w:hAnsi="Verdana" w:cs="Times-Bold"/>
          <w:color w:val="000000" w:themeColor="text1"/>
          <w:sz w:val="20"/>
          <w:szCs w:val="20"/>
        </w:rPr>
        <w:t xml:space="preserve">and </w:t>
      </w:r>
      <w:proofErr w:type="spellStart"/>
      <w:r w:rsidRPr="00720536">
        <w:rPr>
          <w:rFonts w:ascii="Verdana" w:hAnsi="Verdana" w:cs="Times-Bold"/>
          <w:color w:val="000000" w:themeColor="text1"/>
          <w:sz w:val="20"/>
          <w:szCs w:val="20"/>
        </w:rPr>
        <w:t>S.Mohan</w:t>
      </w:r>
      <w:proofErr w:type="spellEnd"/>
      <w:r w:rsidRPr="00720536">
        <w:rPr>
          <w:rFonts w:ascii="Verdana" w:hAnsi="Verdana" w:cs="Times-Bold"/>
          <w:b/>
          <w:bCs/>
          <w:color w:val="000000" w:themeColor="text1"/>
          <w:sz w:val="20"/>
          <w:szCs w:val="20"/>
        </w:rPr>
        <w:t xml:space="preserve"> </w:t>
      </w:r>
      <w:r w:rsidRPr="00720536">
        <w:rPr>
          <w:rFonts w:ascii="Verdana" w:hAnsi="Verdana" w:cs="Times-Bold"/>
          <w:bCs/>
          <w:color w:val="000000" w:themeColor="text1"/>
          <w:sz w:val="20"/>
          <w:szCs w:val="20"/>
        </w:rPr>
        <w:t>Accepted for the publication in ‘</w:t>
      </w:r>
      <w:r w:rsidRPr="00720536">
        <w:rPr>
          <w:rStyle w:val="apple-style-span"/>
          <w:rFonts w:ascii="Verdana" w:hAnsi="Verdana"/>
          <w:bCs/>
          <w:i/>
          <w:color w:val="000000" w:themeColor="text1"/>
          <w:sz w:val="20"/>
          <w:szCs w:val="20"/>
        </w:rPr>
        <w:t>Copper Alloys: Preparation, Properties and Applications  Chapter-2</w:t>
      </w:r>
      <w:r w:rsidRPr="00720536">
        <w:rPr>
          <w:rStyle w:val="apple-style-span"/>
          <w:rFonts w:ascii="Verdana" w:hAnsi="Verdana"/>
          <w:bCs/>
          <w:color w:val="000000" w:themeColor="text1"/>
          <w:sz w:val="20"/>
          <w:szCs w:val="20"/>
        </w:rPr>
        <w:t xml:space="preserve">’ published by </w:t>
      </w:r>
      <w:r w:rsidRPr="00720536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Pr="00720536">
        <w:rPr>
          <w:rFonts w:ascii="Verdana" w:hAnsi="Verdana" w:cs="Times-Bold"/>
          <w:bCs/>
          <w:color w:val="000000" w:themeColor="text1"/>
          <w:sz w:val="20"/>
          <w:szCs w:val="20"/>
        </w:rPr>
        <w:t xml:space="preserve">Nova publishers p:45-66 </w:t>
      </w:r>
      <w:r w:rsidRPr="00720536">
        <w:rPr>
          <w:rStyle w:val="apple-style-span"/>
          <w:rFonts w:ascii="Verdana" w:hAnsi="Verdana"/>
          <w:b/>
          <w:bCs/>
          <w:color w:val="000000" w:themeColor="text1"/>
          <w:sz w:val="20"/>
          <w:szCs w:val="20"/>
        </w:rPr>
        <w:t>Editors:</w:t>
      </w:r>
      <w:r w:rsidRPr="00720536">
        <w:rPr>
          <w:rStyle w:val="apple-converted-space"/>
          <w:rFonts w:ascii="Verdana" w:hAnsi="Verdana"/>
          <w:b/>
          <w:bCs/>
          <w:color w:val="000000" w:themeColor="text1"/>
          <w:sz w:val="20"/>
          <w:szCs w:val="20"/>
        </w:rPr>
        <w:t> </w:t>
      </w:r>
      <w:r w:rsidRPr="00720536">
        <w:rPr>
          <w:rStyle w:val="apple-style-span"/>
          <w:rFonts w:ascii="Verdana" w:hAnsi="Verdana"/>
          <w:color w:val="000000" w:themeColor="text1"/>
          <w:sz w:val="20"/>
          <w:szCs w:val="20"/>
        </w:rPr>
        <w:t xml:space="preserve">Michael </w:t>
      </w:r>
      <w:proofErr w:type="spellStart"/>
      <w:r w:rsidRPr="00720536">
        <w:rPr>
          <w:rStyle w:val="apple-style-span"/>
          <w:rFonts w:ascii="Verdana" w:hAnsi="Verdana"/>
          <w:color w:val="000000" w:themeColor="text1"/>
          <w:sz w:val="20"/>
          <w:szCs w:val="20"/>
        </w:rPr>
        <w:t>Naboka</w:t>
      </w:r>
      <w:proofErr w:type="spellEnd"/>
      <w:r w:rsidRPr="00720536">
        <w:rPr>
          <w:rStyle w:val="apple-style-span"/>
          <w:rFonts w:ascii="Verdana" w:hAnsi="Verdana"/>
          <w:color w:val="000000" w:themeColor="text1"/>
          <w:sz w:val="20"/>
          <w:szCs w:val="20"/>
        </w:rPr>
        <w:t xml:space="preserve"> and Jennifer Giordano</w:t>
      </w:r>
      <w:r>
        <w:rPr>
          <w:rStyle w:val="apple-style-span"/>
          <w:rFonts w:ascii="Verdana" w:hAnsi="Verdana"/>
          <w:color w:val="000000" w:themeColor="text1"/>
          <w:sz w:val="20"/>
          <w:szCs w:val="20"/>
        </w:rPr>
        <w:t xml:space="preserve"> </w:t>
      </w:r>
      <w:r w:rsidRPr="00A615ED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ISBN:</w:t>
      </w:r>
      <w:r w:rsidRPr="00A615ED"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  <w:r w:rsidRPr="00A615ED">
        <w:rPr>
          <w:rFonts w:ascii="Verdana" w:hAnsi="Verdana"/>
          <w:color w:val="000000"/>
          <w:sz w:val="20"/>
          <w:szCs w:val="20"/>
          <w:shd w:val="clear" w:color="auto" w:fill="FFFFFF"/>
        </w:rPr>
        <w:t>978-1-62081-544-1</w:t>
      </w:r>
    </w:p>
    <w:p w:rsidR="00E74D78" w:rsidRPr="00EB106C" w:rsidRDefault="00E74D78" w:rsidP="00A50514">
      <w:pPr>
        <w:numPr>
          <w:ilvl w:val="0"/>
          <w:numId w:val="1"/>
        </w:numPr>
        <w:spacing w:line="360" w:lineRule="auto"/>
        <w:jc w:val="both"/>
        <w:rPr>
          <w:rFonts w:ascii="Verdana" w:eastAsia="Batang" w:hAnsi="Verdana"/>
          <w:color w:val="000000" w:themeColor="text1"/>
          <w:sz w:val="20"/>
          <w:szCs w:val="20"/>
        </w:rPr>
      </w:pPr>
      <w:r w:rsidRPr="00EB106C">
        <w:rPr>
          <w:rFonts w:ascii="Verdana" w:hAnsi="Verdana"/>
          <w:color w:val="000000" w:themeColor="text1"/>
          <w:sz w:val="20"/>
          <w:szCs w:val="20"/>
        </w:rPr>
        <w:t xml:space="preserve">Influence of electrolyte pH on composition, corrosion properties and surface morphology of electrodeposited Cu-Ni alloy </w:t>
      </w:r>
      <w:proofErr w:type="spellStart"/>
      <w:r w:rsidRPr="00EB106C">
        <w:rPr>
          <w:rFonts w:ascii="Verdana" w:eastAsia="Batang" w:hAnsi="Verdana"/>
          <w:color w:val="000000" w:themeColor="text1"/>
          <w:sz w:val="20"/>
          <w:szCs w:val="20"/>
        </w:rPr>
        <w:t>S.Mohan</w:t>
      </w:r>
      <w:proofErr w:type="spellEnd"/>
      <w:r w:rsidRPr="00EB106C">
        <w:rPr>
          <w:rFonts w:ascii="Verdana" w:eastAsia="Batang" w:hAnsi="Verdana"/>
          <w:color w:val="000000" w:themeColor="text1"/>
          <w:sz w:val="20"/>
          <w:szCs w:val="20"/>
        </w:rPr>
        <w:t xml:space="preserve"> and </w:t>
      </w:r>
      <w:r w:rsidRPr="00EB106C">
        <w:rPr>
          <w:rFonts w:ascii="Verdana" w:eastAsia="Batang" w:hAnsi="Verdana"/>
          <w:b/>
          <w:color w:val="000000" w:themeColor="text1"/>
          <w:sz w:val="20"/>
          <w:szCs w:val="20"/>
        </w:rPr>
        <w:t xml:space="preserve">N. </w:t>
      </w:r>
      <w:proofErr w:type="spellStart"/>
      <w:r w:rsidRPr="00EB106C">
        <w:rPr>
          <w:rFonts w:ascii="Verdana" w:eastAsia="Batang" w:hAnsi="Verdana"/>
          <w:b/>
          <w:color w:val="000000" w:themeColor="text1"/>
          <w:sz w:val="20"/>
          <w:szCs w:val="20"/>
        </w:rPr>
        <w:t>Rajasekaran</w:t>
      </w:r>
      <w:proofErr w:type="spellEnd"/>
      <w:r w:rsidRPr="00EB106C">
        <w:rPr>
          <w:rFonts w:ascii="Verdana" w:eastAsia="Batang" w:hAnsi="Verdana"/>
          <w:color w:val="000000" w:themeColor="text1"/>
          <w:sz w:val="20"/>
          <w:szCs w:val="20"/>
        </w:rPr>
        <w:t xml:space="preserve"> ‘</w:t>
      </w:r>
      <w:r w:rsidRPr="00EB106C">
        <w:rPr>
          <w:rFonts w:ascii="Verdana" w:eastAsia="Batang" w:hAnsi="Verdana"/>
          <w:i/>
          <w:color w:val="000000" w:themeColor="text1"/>
          <w:sz w:val="20"/>
          <w:szCs w:val="20"/>
        </w:rPr>
        <w:t>Surface engineering</w:t>
      </w:r>
      <w:r w:rsidRPr="00EB106C">
        <w:rPr>
          <w:rFonts w:ascii="Verdana" w:eastAsia="Batang" w:hAnsi="Verdana"/>
          <w:color w:val="000000" w:themeColor="text1"/>
          <w:sz w:val="20"/>
          <w:szCs w:val="20"/>
        </w:rPr>
        <w:t>’ 27 (7) (2011) 519</w:t>
      </w:r>
    </w:p>
    <w:p w:rsidR="00E74D78" w:rsidRPr="00EB106C" w:rsidRDefault="00E74D78" w:rsidP="00A505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Verdana" w:eastAsia="Batang" w:hAnsi="Verdana"/>
          <w:color w:val="000000" w:themeColor="text1"/>
          <w:sz w:val="20"/>
          <w:szCs w:val="20"/>
        </w:rPr>
      </w:pPr>
      <w:r w:rsidRPr="00EB106C">
        <w:rPr>
          <w:rFonts w:ascii="Verdana" w:eastAsia="Batang" w:hAnsi="Verdana" w:cs="Arial"/>
          <w:color w:val="000000" w:themeColor="text1"/>
          <w:sz w:val="20"/>
          <w:szCs w:val="20"/>
        </w:rPr>
        <w:t xml:space="preserve">Effect of bath temperature on corrosion, structure and microstructure of electrodeposited Cu-Ni alloy </w:t>
      </w:r>
      <w:r w:rsidRPr="00EB106C">
        <w:rPr>
          <w:rFonts w:ascii="Verdana" w:eastAsia="Batang" w:hAnsi="Verdana" w:cs="Arial"/>
          <w:b/>
          <w:color w:val="000000" w:themeColor="text1"/>
          <w:sz w:val="20"/>
          <w:szCs w:val="20"/>
        </w:rPr>
        <w:t xml:space="preserve">N. </w:t>
      </w:r>
      <w:proofErr w:type="spellStart"/>
      <w:r w:rsidRPr="00EB106C">
        <w:rPr>
          <w:rFonts w:ascii="Verdana" w:eastAsia="Batang" w:hAnsi="Verdana" w:cs="Arial"/>
          <w:b/>
          <w:color w:val="000000" w:themeColor="text1"/>
          <w:sz w:val="20"/>
          <w:szCs w:val="20"/>
        </w:rPr>
        <w:t>Rajasekaran</w:t>
      </w:r>
      <w:proofErr w:type="spellEnd"/>
      <w:r w:rsidRPr="00EB106C">
        <w:rPr>
          <w:rFonts w:ascii="Verdana" w:eastAsia="Batang" w:hAnsi="Verdana" w:cs="Arial"/>
          <w:b/>
          <w:color w:val="000000" w:themeColor="text1"/>
          <w:sz w:val="20"/>
          <w:szCs w:val="20"/>
        </w:rPr>
        <w:t xml:space="preserve"> </w:t>
      </w:r>
      <w:r w:rsidRPr="00EB106C">
        <w:rPr>
          <w:rFonts w:ascii="Verdana" w:eastAsia="Batang" w:hAnsi="Verdana" w:cs="Arial"/>
          <w:bCs/>
          <w:color w:val="000000" w:themeColor="text1"/>
          <w:sz w:val="20"/>
          <w:szCs w:val="20"/>
        </w:rPr>
        <w:t xml:space="preserve">and </w:t>
      </w:r>
      <w:proofErr w:type="spellStart"/>
      <w:r w:rsidRPr="00EB106C">
        <w:rPr>
          <w:rFonts w:ascii="Verdana" w:eastAsia="Batang" w:hAnsi="Verdana" w:cs="Arial"/>
          <w:bCs/>
          <w:color w:val="000000" w:themeColor="text1"/>
          <w:sz w:val="20"/>
          <w:szCs w:val="20"/>
        </w:rPr>
        <w:t>S.Mohan</w:t>
      </w:r>
      <w:proofErr w:type="spellEnd"/>
      <w:r w:rsidRPr="00EB106C">
        <w:rPr>
          <w:rFonts w:ascii="Verdana" w:eastAsia="Batang" w:hAnsi="Verdana" w:cs="Arial"/>
          <w:bCs/>
          <w:color w:val="000000" w:themeColor="text1"/>
          <w:sz w:val="20"/>
          <w:szCs w:val="20"/>
        </w:rPr>
        <w:t xml:space="preserve"> </w:t>
      </w:r>
      <w:r w:rsidRPr="00EB106C">
        <w:rPr>
          <w:rFonts w:ascii="Verdana" w:eastAsia="Batang" w:hAnsi="Verdana" w:cs="Arial"/>
          <w:color w:val="000000" w:themeColor="text1"/>
          <w:sz w:val="20"/>
          <w:szCs w:val="20"/>
        </w:rPr>
        <w:t>‘</w:t>
      </w:r>
      <w:r w:rsidRPr="00EB106C">
        <w:rPr>
          <w:rFonts w:ascii="Verdana" w:eastAsia="Batang" w:hAnsi="Verdana" w:cs="Arial"/>
          <w:i/>
          <w:color w:val="000000" w:themeColor="text1"/>
          <w:sz w:val="20"/>
          <w:szCs w:val="20"/>
        </w:rPr>
        <w:t>Transaction of institute and metal finishing</w:t>
      </w:r>
      <w:r w:rsidRPr="00EB106C">
        <w:rPr>
          <w:rFonts w:ascii="Verdana" w:eastAsia="Batang" w:hAnsi="Verdana" w:cs="Arial"/>
          <w:color w:val="000000" w:themeColor="text1"/>
          <w:sz w:val="20"/>
          <w:szCs w:val="20"/>
        </w:rPr>
        <w:t>’ 89 (2) (2011) 83</w:t>
      </w:r>
    </w:p>
    <w:p w:rsidR="00E74D78" w:rsidRPr="00EB106C" w:rsidRDefault="00E74D78" w:rsidP="00A5051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Verdana" w:eastAsia="Batang" w:hAnsi="Verdana"/>
          <w:color w:val="000000" w:themeColor="text1"/>
          <w:sz w:val="20"/>
          <w:szCs w:val="20"/>
        </w:rPr>
      </w:pPr>
      <w:r w:rsidRPr="00EB106C">
        <w:rPr>
          <w:rFonts w:ascii="Verdana" w:hAnsi="Verdana"/>
          <w:color w:val="000000" w:themeColor="text1"/>
          <w:sz w:val="20"/>
          <w:szCs w:val="20"/>
        </w:rPr>
        <w:lastRenderedPageBreak/>
        <w:t xml:space="preserve">Structure, microstructure and corrosion properties of Brush plated Cu-Ni alloy. </w:t>
      </w:r>
      <w:proofErr w:type="spellStart"/>
      <w:r w:rsidRPr="00EB106C">
        <w:rPr>
          <w:rFonts w:ascii="Verdana" w:hAnsi="Verdana"/>
          <w:b/>
          <w:color w:val="000000" w:themeColor="text1"/>
          <w:sz w:val="20"/>
          <w:szCs w:val="20"/>
        </w:rPr>
        <w:t>N.Rajasekaran</w:t>
      </w:r>
      <w:proofErr w:type="spellEnd"/>
      <w:r w:rsidRPr="00EB106C">
        <w:rPr>
          <w:rFonts w:ascii="Verdana" w:hAnsi="Verdana"/>
          <w:bCs/>
          <w:color w:val="000000" w:themeColor="text1"/>
          <w:sz w:val="20"/>
          <w:szCs w:val="20"/>
        </w:rPr>
        <w:t xml:space="preserve"> and </w:t>
      </w:r>
      <w:proofErr w:type="spellStart"/>
      <w:r w:rsidRPr="00EB106C">
        <w:rPr>
          <w:rFonts w:ascii="Verdana" w:hAnsi="Verdana"/>
          <w:bCs/>
          <w:color w:val="000000" w:themeColor="text1"/>
          <w:sz w:val="20"/>
          <w:szCs w:val="20"/>
        </w:rPr>
        <w:t>S.Mohan</w:t>
      </w:r>
      <w:proofErr w:type="spellEnd"/>
      <w:r w:rsidRPr="00EB106C">
        <w:rPr>
          <w:rFonts w:ascii="Verdana" w:hAnsi="Verdana"/>
          <w:bCs/>
          <w:color w:val="000000" w:themeColor="text1"/>
          <w:sz w:val="20"/>
          <w:szCs w:val="20"/>
        </w:rPr>
        <w:t>, ‘</w:t>
      </w:r>
      <w:r w:rsidRPr="00EB106C">
        <w:rPr>
          <w:rFonts w:ascii="Verdana" w:hAnsi="Verdana"/>
          <w:i/>
          <w:color w:val="000000" w:themeColor="text1"/>
          <w:sz w:val="20"/>
          <w:szCs w:val="20"/>
        </w:rPr>
        <w:t>J. Applied Electrochemistry</w:t>
      </w:r>
      <w:r w:rsidRPr="00EB106C">
        <w:rPr>
          <w:rFonts w:ascii="Verdana" w:hAnsi="Verdana"/>
          <w:color w:val="000000" w:themeColor="text1"/>
          <w:sz w:val="20"/>
          <w:szCs w:val="20"/>
        </w:rPr>
        <w:t>’ 39 (2009) 1911-1916</w:t>
      </w:r>
    </w:p>
    <w:p w:rsidR="00E74D78" w:rsidRPr="00E74D78" w:rsidRDefault="00E74D78" w:rsidP="00A50514">
      <w:pPr>
        <w:pStyle w:val="ListParagraph"/>
        <w:numPr>
          <w:ilvl w:val="0"/>
          <w:numId w:val="1"/>
        </w:numPr>
        <w:spacing w:line="360" w:lineRule="auto"/>
        <w:jc w:val="both"/>
      </w:pPr>
      <w:r w:rsidRPr="00EB106C">
        <w:rPr>
          <w:rFonts w:ascii="Verdana" w:hAnsi="Verdana"/>
          <w:color w:val="000000" w:themeColor="text1"/>
          <w:sz w:val="20"/>
          <w:szCs w:val="20"/>
        </w:rPr>
        <w:t xml:space="preserve">Preparation, corrosion and structural properties of Cu-Ni multilayer from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sulphate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/citrate bath. </w:t>
      </w:r>
      <w:r w:rsidRPr="00EB106C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N. </w:t>
      </w:r>
      <w:proofErr w:type="spellStart"/>
      <w:r w:rsidRPr="00EB106C">
        <w:rPr>
          <w:rFonts w:ascii="Verdana" w:hAnsi="Verdana"/>
          <w:b/>
          <w:bCs/>
          <w:color w:val="000000" w:themeColor="text1"/>
          <w:sz w:val="20"/>
          <w:szCs w:val="20"/>
        </w:rPr>
        <w:t>Rajasekaran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 and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S.Mohan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>, ‘</w:t>
      </w:r>
      <w:r w:rsidRPr="00EB106C">
        <w:rPr>
          <w:rFonts w:ascii="Verdana" w:hAnsi="Verdana"/>
          <w:i/>
          <w:color w:val="000000" w:themeColor="text1"/>
          <w:sz w:val="20"/>
          <w:szCs w:val="20"/>
        </w:rPr>
        <w:t>Corrosion science’</w:t>
      </w:r>
      <w:r w:rsidRPr="00EB106C">
        <w:rPr>
          <w:rFonts w:ascii="Verdana" w:hAnsi="Verdana"/>
          <w:color w:val="000000" w:themeColor="text1"/>
          <w:sz w:val="20"/>
          <w:szCs w:val="20"/>
        </w:rPr>
        <w:t>. 51 (2009) 2139-2143</w:t>
      </w:r>
    </w:p>
    <w:p w:rsidR="00E74D78" w:rsidRPr="00E367FA" w:rsidRDefault="00E74D78" w:rsidP="00A50514">
      <w:pPr>
        <w:pStyle w:val="ListParagraph"/>
        <w:numPr>
          <w:ilvl w:val="0"/>
          <w:numId w:val="1"/>
        </w:numPr>
        <w:suppressAutoHyphens/>
        <w:spacing w:line="360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EB106C">
        <w:rPr>
          <w:rFonts w:ascii="Verdana" w:hAnsi="Verdana"/>
          <w:color w:val="000000" w:themeColor="text1"/>
          <w:sz w:val="20"/>
          <w:szCs w:val="20"/>
        </w:rPr>
        <w:t xml:space="preserve">Pulse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electrodeposition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 of tin from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sulphate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 bath </w:t>
      </w:r>
      <w:proofErr w:type="spellStart"/>
      <w:r w:rsidRPr="00EB106C">
        <w:rPr>
          <w:rFonts w:ascii="Verdana" w:hAnsi="Verdana"/>
          <w:color w:val="000000" w:themeColor="text1"/>
          <w:sz w:val="20"/>
          <w:szCs w:val="20"/>
        </w:rPr>
        <w:t>S.Mohan</w:t>
      </w:r>
      <w:proofErr w:type="spellEnd"/>
      <w:r w:rsidRPr="00EB106C">
        <w:rPr>
          <w:rFonts w:ascii="Verdana" w:hAnsi="Verdana"/>
          <w:color w:val="000000" w:themeColor="text1"/>
          <w:sz w:val="20"/>
          <w:szCs w:val="20"/>
        </w:rPr>
        <w:t xml:space="preserve"> and</w:t>
      </w:r>
      <w:r w:rsidRPr="00EB106C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 N. </w:t>
      </w:r>
      <w:proofErr w:type="spellStart"/>
      <w:r w:rsidRPr="00EB106C">
        <w:rPr>
          <w:rFonts w:ascii="Verdana" w:hAnsi="Verdana"/>
          <w:b/>
          <w:bCs/>
          <w:color w:val="000000" w:themeColor="text1"/>
          <w:sz w:val="20"/>
          <w:szCs w:val="20"/>
        </w:rPr>
        <w:t>Rajasekaran</w:t>
      </w:r>
      <w:proofErr w:type="spellEnd"/>
      <w:r w:rsidRPr="00EB106C">
        <w:rPr>
          <w:rFonts w:ascii="Verdana" w:hAnsi="Verdana"/>
          <w:b/>
          <w:color w:val="000000" w:themeColor="text1"/>
          <w:sz w:val="20"/>
          <w:szCs w:val="20"/>
        </w:rPr>
        <w:t xml:space="preserve"> </w:t>
      </w:r>
      <w:r w:rsidRPr="00EB106C">
        <w:rPr>
          <w:rFonts w:ascii="Verdana" w:hAnsi="Verdana"/>
          <w:color w:val="000000" w:themeColor="text1"/>
          <w:sz w:val="20"/>
          <w:szCs w:val="20"/>
        </w:rPr>
        <w:t>‘</w:t>
      </w:r>
      <w:r w:rsidRPr="00EB106C">
        <w:rPr>
          <w:rFonts w:ascii="Verdana" w:hAnsi="Verdana"/>
          <w:i/>
          <w:color w:val="000000" w:themeColor="text1"/>
          <w:sz w:val="20"/>
          <w:szCs w:val="20"/>
        </w:rPr>
        <w:t>Surface engineering</w:t>
      </w:r>
      <w:r w:rsidRPr="00EB106C">
        <w:rPr>
          <w:rFonts w:ascii="Verdana" w:hAnsi="Verdana"/>
          <w:color w:val="000000" w:themeColor="text1"/>
          <w:sz w:val="20"/>
          <w:szCs w:val="20"/>
        </w:rPr>
        <w:t>’ 25(2009) 634-638.</w:t>
      </w:r>
    </w:p>
    <w:p w:rsidR="00E74D78" w:rsidRDefault="00E74D78" w:rsidP="00A50514">
      <w:pPr>
        <w:pStyle w:val="ListParagraph"/>
        <w:spacing w:line="360" w:lineRule="auto"/>
      </w:pPr>
      <w:bookmarkStart w:id="0" w:name="_GoBack"/>
      <w:bookmarkEnd w:id="0"/>
    </w:p>
    <w:sectPr w:rsidR="00E74D78" w:rsidSect="00D96E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83CB8"/>
    <w:multiLevelType w:val="hybridMultilevel"/>
    <w:tmpl w:val="C2E45448"/>
    <w:lvl w:ilvl="0" w:tplc="CE76010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hint="default"/>
        <w:b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33EF8"/>
    <w:multiLevelType w:val="hybridMultilevel"/>
    <w:tmpl w:val="01DE082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78"/>
    <w:rsid w:val="004513CF"/>
    <w:rsid w:val="004D5D44"/>
    <w:rsid w:val="00A50514"/>
    <w:rsid w:val="00D96EA6"/>
    <w:rsid w:val="00E7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6">
    <w:name w:val="heading 6"/>
    <w:basedOn w:val="Normal"/>
    <w:next w:val="Normal"/>
    <w:link w:val="Heading6Char"/>
    <w:qFormat/>
    <w:rsid w:val="00E74D78"/>
    <w:pPr>
      <w:keepNext/>
      <w:autoSpaceDE w:val="0"/>
      <w:autoSpaceDN w:val="0"/>
      <w:outlineLvl w:val="5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D7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E74D78"/>
    <w:rPr>
      <w:rFonts w:ascii="Times New Roman" w:eastAsia="Times New Roman" w:hAnsi="Times New Roman" w:cs="Times New Roman"/>
      <w:i/>
      <w:iCs/>
      <w:sz w:val="20"/>
      <w:szCs w:val="20"/>
      <w:lang w:val="en-US" w:bidi="ar-SA"/>
    </w:rPr>
  </w:style>
  <w:style w:type="character" w:customStyle="1" w:styleId="apple-style-span">
    <w:name w:val="apple-style-span"/>
    <w:basedOn w:val="DefaultParagraphFont"/>
    <w:rsid w:val="00E74D78"/>
  </w:style>
  <w:style w:type="character" w:customStyle="1" w:styleId="apple-converted-space">
    <w:name w:val="apple-converted-space"/>
    <w:basedOn w:val="DefaultParagraphFont"/>
    <w:rsid w:val="00E74D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6">
    <w:name w:val="heading 6"/>
    <w:basedOn w:val="Normal"/>
    <w:next w:val="Normal"/>
    <w:link w:val="Heading6Char"/>
    <w:qFormat/>
    <w:rsid w:val="00E74D78"/>
    <w:pPr>
      <w:keepNext/>
      <w:autoSpaceDE w:val="0"/>
      <w:autoSpaceDN w:val="0"/>
      <w:outlineLvl w:val="5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D7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E74D78"/>
    <w:rPr>
      <w:rFonts w:ascii="Times New Roman" w:eastAsia="Times New Roman" w:hAnsi="Times New Roman" w:cs="Times New Roman"/>
      <w:i/>
      <w:iCs/>
      <w:sz w:val="20"/>
      <w:szCs w:val="20"/>
      <w:lang w:val="en-US" w:bidi="ar-SA"/>
    </w:rPr>
  </w:style>
  <w:style w:type="character" w:customStyle="1" w:styleId="apple-style-span">
    <w:name w:val="apple-style-span"/>
    <w:basedOn w:val="DefaultParagraphFont"/>
    <w:rsid w:val="00E74D78"/>
  </w:style>
  <w:style w:type="character" w:customStyle="1" w:styleId="apple-converted-space">
    <w:name w:val="apple-converted-space"/>
    <w:basedOn w:val="DefaultParagraphFont"/>
    <w:rsid w:val="00E74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Rajasekaran.N</dc:creator>
  <cp:lastModifiedBy>Rajasekar</cp:lastModifiedBy>
  <cp:revision>4</cp:revision>
  <dcterms:created xsi:type="dcterms:W3CDTF">2019-03-22T12:28:00Z</dcterms:created>
  <dcterms:modified xsi:type="dcterms:W3CDTF">2019-03-22T12:32:00Z</dcterms:modified>
</cp:coreProperties>
</file>