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517C9" w14:textId="1C66C046" w:rsidR="001C4C91" w:rsidRPr="0059440E" w:rsidRDefault="001C4C91" w:rsidP="009F1A6A">
      <w:pPr>
        <w:pStyle w:val="BodyText"/>
        <w:ind w:firstLine="284"/>
        <w:rPr>
          <w:rFonts w:ascii="Segoe UI" w:eastAsiaTheme="majorEastAsia" w:hAnsi="Segoe UI" w:cs="Segoe UI"/>
          <w:color w:val="000000" w:themeColor="text1"/>
          <w:sz w:val="22"/>
          <w:szCs w:val="22"/>
        </w:rPr>
      </w:pPr>
      <w:r w:rsidRPr="0059440E">
        <w:rPr>
          <w:rFonts w:ascii="Segoe UI" w:eastAsiaTheme="majorEastAsia" w:hAnsi="Segoe UI" w:cs="Segoe UI"/>
          <w:b/>
          <w:bCs/>
          <w:color w:val="000000" w:themeColor="text1"/>
          <w:sz w:val="22"/>
          <w:szCs w:val="22"/>
        </w:rPr>
        <w:t>Name:</w:t>
      </w:r>
      <w:r w:rsidRPr="0059440E">
        <w:rPr>
          <w:rFonts w:ascii="Segoe UI" w:eastAsiaTheme="majorEastAsia" w:hAnsi="Segoe UI" w:cs="Segoe UI"/>
          <w:color w:val="000000" w:themeColor="text1"/>
          <w:sz w:val="22"/>
          <w:szCs w:val="22"/>
        </w:rPr>
        <w:t xml:space="preserve"> Vishal Mahesh DHAVALE</w:t>
      </w:r>
    </w:p>
    <w:p w14:paraId="6FBF43C4" w14:textId="548F3756" w:rsidR="00F911DC" w:rsidRPr="0059440E" w:rsidRDefault="00F911DC" w:rsidP="009F1A6A">
      <w:pPr>
        <w:pStyle w:val="BodyText"/>
        <w:ind w:firstLine="284"/>
        <w:rPr>
          <w:rFonts w:ascii="Segoe UI" w:eastAsiaTheme="majorEastAsia" w:hAnsi="Segoe UI" w:cs="Segoe UI"/>
          <w:color w:val="000000" w:themeColor="text1"/>
          <w:sz w:val="22"/>
          <w:szCs w:val="22"/>
        </w:rPr>
      </w:pPr>
      <w:r w:rsidRPr="0059440E">
        <w:rPr>
          <w:rFonts w:ascii="Segoe UI" w:eastAsiaTheme="majorEastAsia" w:hAnsi="Segoe UI" w:cs="Segoe UI"/>
          <w:b/>
          <w:bCs/>
          <w:color w:val="000000" w:themeColor="text1"/>
          <w:sz w:val="22"/>
          <w:szCs w:val="22"/>
        </w:rPr>
        <w:t>Designation</w:t>
      </w:r>
      <w:r w:rsidRPr="0059440E">
        <w:rPr>
          <w:rFonts w:ascii="Segoe UI" w:eastAsiaTheme="majorEastAsia" w:hAnsi="Segoe UI" w:cs="Segoe UI"/>
          <w:color w:val="000000" w:themeColor="text1"/>
          <w:sz w:val="22"/>
          <w:szCs w:val="22"/>
        </w:rPr>
        <w:t>: Senior Scientist</w:t>
      </w:r>
    </w:p>
    <w:p w14:paraId="1E61C0B6" w14:textId="77777777" w:rsidR="0059440E" w:rsidRDefault="00F911DC" w:rsidP="009F1A6A">
      <w:pPr>
        <w:pStyle w:val="Heading3"/>
        <w:tabs>
          <w:tab w:val="left" w:pos="-284"/>
        </w:tabs>
        <w:spacing w:before="0" w:after="0"/>
        <w:ind w:firstLine="284"/>
        <w:rPr>
          <w:rFonts w:ascii="Segoe UI" w:hAnsi="Segoe UI" w:cs="Segoe UI"/>
          <w:color w:val="000000" w:themeColor="text1"/>
          <w:sz w:val="22"/>
          <w:szCs w:val="22"/>
        </w:rPr>
      </w:pPr>
      <w:r w:rsidRPr="0059440E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Address: </w:t>
      </w:r>
      <w:r w:rsidRPr="0059440E">
        <w:rPr>
          <w:rFonts w:ascii="Segoe UI" w:hAnsi="Segoe UI" w:cs="Segoe UI"/>
          <w:color w:val="000000" w:themeColor="text1"/>
          <w:sz w:val="22"/>
          <w:szCs w:val="22"/>
        </w:rPr>
        <w:t>CSIR-Central Electrochemical Research</w:t>
      </w:r>
      <w:r w:rsidRPr="0059440E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</w:t>
      </w:r>
      <w:r w:rsidRPr="0059440E">
        <w:rPr>
          <w:rFonts w:ascii="Segoe UI" w:hAnsi="Segoe UI" w:cs="Segoe UI"/>
          <w:color w:val="000000" w:themeColor="text1"/>
          <w:sz w:val="22"/>
          <w:szCs w:val="22"/>
        </w:rPr>
        <w:t>Institute</w:t>
      </w:r>
      <w:r w:rsidR="0059440E">
        <w:rPr>
          <w:rFonts w:ascii="Segoe UI" w:hAnsi="Segoe UI" w:cs="Segoe UI"/>
          <w:color w:val="000000" w:themeColor="text1"/>
          <w:sz w:val="22"/>
          <w:szCs w:val="22"/>
        </w:rPr>
        <w:t xml:space="preserve">, </w:t>
      </w:r>
      <w:r w:rsidRPr="0059440E">
        <w:rPr>
          <w:rFonts w:ascii="Segoe UI" w:hAnsi="Segoe UI" w:cs="Segoe UI"/>
          <w:color w:val="000000" w:themeColor="text1"/>
          <w:sz w:val="22"/>
          <w:szCs w:val="22"/>
        </w:rPr>
        <w:t xml:space="preserve">Chennai Unit, </w:t>
      </w:r>
    </w:p>
    <w:p w14:paraId="4D3061A0" w14:textId="5334C78D" w:rsidR="00F911DC" w:rsidRPr="0059440E" w:rsidRDefault="0059440E" w:rsidP="009F1A6A">
      <w:pPr>
        <w:pStyle w:val="Heading3"/>
        <w:tabs>
          <w:tab w:val="left" w:pos="-284"/>
        </w:tabs>
        <w:spacing w:before="0" w:after="0"/>
        <w:ind w:firstLine="284"/>
        <w:rPr>
          <w:rFonts w:ascii="Segoe UI" w:hAnsi="Segoe UI" w:cs="Segoe UI"/>
          <w:color w:val="000000" w:themeColor="text1"/>
          <w:sz w:val="22"/>
          <w:szCs w:val="22"/>
        </w:rPr>
      </w:pPr>
      <w:r>
        <w:rPr>
          <w:rFonts w:ascii="Segoe UI" w:hAnsi="Segoe UI" w:cs="Segoe UI"/>
          <w:color w:val="000000" w:themeColor="text1"/>
          <w:sz w:val="22"/>
          <w:szCs w:val="22"/>
        </w:rPr>
        <w:t xml:space="preserve">                </w:t>
      </w:r>
      <w:r w:rsidR="00F911DC" w:rsidRPr="0059440E">
        <w:rPr>
          <w:rFonts w:ascii="Segoe UI" w:hAnsi="Segoe UI" w:cs="Segoe UI"/>
          <w:color w:val="000000" w:themeColor="text1"/>
          <w:sz w:val="22"/>
          <w:szCs w:val="22"/>
        </w:rPr>
        <w:t>CSIR Madras Complex, Taramani</w:t>
      </w:r>
      <w:r>
        <w:rPr>
          <w:rFonts w:ascii="Segoe UI" w:hAnsi="Segoe UI" w:cs="Segoe UI"/>
          <w:color w:val="000000" w:themeColor="text1"/>
          <w:sz w:val="22"/>
          <w:szCs w:val="22"/>
        </w:rPr>
        <w:t xml:space="preserve">, </w:t>
      </w:r>
      <w:r w:rsidR="00F911DC" w:rsidRPr="0059440E">
        <w:rPr>
          <w:rFonts w:ascii="Segoe UI" w:hAnsi="Segoe UI" w:cs="Segoe UI"/>
          <w:color w:val="000000" w:themeColor="text1"/>
          <w:sz w:val="22"/>
          <w:szCs w:val="22"/>
        </w:rPr>
        <w:t>Chennai, Pin: 600113, TamilNadu</w:t>
      </w:r>
    </w:p>
    <w:p w14:paraId="04125358" w14:textId="18C9F7C5" w:rsidR="00F911DC" w:rsidRPr="009F1A6A" w:rsidRDefault="002A1D48" w:rsidP="009F1A6A">
      <w:pPr>
        <w:ind w:firstLine="284"/>
        <w:rPr>
          <w:rFonts w:ascii="Segoe UI" w:eastAsiaTheme="majorEastAsia" w:hAnsi="Segoe UI" w:cs="Segoe UI"/>
          <w:color w:val="000000" w:themeColor="text1"/>
        </w:rPr>
      </w:pPr>
      <w:r w:rsidRPr="0059440E">
        <w:rPr>
          <w:rFonts w:ascii="Segoe UI" w:eastAsiaTheme="majorEastAsia" w:hAnsi="Segoe UI" w:cs="Segoe UI"/>
          <w:b/>
          <w:bCs/>
          <w:color w:val="000000" w:themeColor="text1"/>
        </w:rPr>
        <w:t>Contact:</w:t>
      </w:r>
      <w:r w:rsidRPr="0059440E">
        <w:rPr>
          <w:rFonts w:ascii="Segoe UI" w:eastAsiaTheme="majorEastAsia" w:hAnsi="Segoe UI" w:cs="Segoe UI"/>
          <w:color w:val="000000" w:themeColor="text1"/>
        </w:rPr>
        <w:t xml:space="preserve"> +91-9730872303, +91 44-2254-4684</w:t>
      </w:r>
    </w:p>
    <w:p w14:paraId="34093836" w14:textId="651DA028" w:rsidR="001C4C91" w:rsidRPr="0059440E" w:rsidRDefault="001C4C91" w:rsidP="009F1A6A">
      <w:pPr>
        <w:pStyle w:val="Heading3"/>
        <w:tabs>
          <w:tab w:val="left" w:pos="-284"/>
        </w:tabs>
        <w:spacing w:before="0" w:after="0"/>
        <w:ind w:firstLine="284"/>
        <w:rPr>
          <w:rFonts w:ascii="Segoe UI" w:hAnsi="Segoe UI" w:cs="Segoe UI"/>
          <w:sz w:val="22"/>
          <w:szCs w:val="22"/>
        </w:rPr>
      </w:pPr>
      <w:r w:rsidRPr="0059440E">
        <w:rPr>
          <w:rFonts w:ascii="Segoe UI" w:hAnsi="Segoe UI" w:cs="Segoe UI"/>
          <w:b/>
          <w:bCs/>
          <w:color w:val="000000" w:themeColor="text1"/>
          <w:sz w:val="22"/>
          <w:szCs w:val="22"/>
        </w:rPr>
        <w:t>E-mail</w:t>
      </w:r>
      <w:r w:rsidRPr="0059440E">
        <w:rPr>
          <w:rFonts w:ascii="Segoe UI" w:hAnsi="Segoe UI" w:cs="Segoe UI"/>
          <w:b/>
          <w:bCs/>
          <w:color w:val="000000" w:themeColor="text1"/>
          <w:spacing w:val="-1"/>
          <w:sz w:val="22"/>
          <w:szCs w:val="22"/>
        </w:rPr>
        <w:t xml:space="preserve"> </w:t>
      </w:r>
      <w:r w:rsidRPr="0059440E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ID: </w:t>
      </w:r>
      <w:hyperlink r:id="rId7" w:history="1">
        <w:r w:rsidR="0059440E" w:rsidRPr="00C007C2">
          <w:rPr>
            <w:rStyle w:val="Hyperlink"/>
            <w:rFonts w:ascii="Segoe UI" w:hAnsi="Segoe UI" w:cs="Segoe UI"/>
            <w:sz w:val="22"/>
            <w:szCs w:val="22"/>
          </w:rPr>
          <w:t>vishaldhavale.cecri@csir.res.in</w:t>
        </w:r>
      </w:hyperlink>
      <w:r w:rsidRPr="0059440E">
        <w:rPr>
          <w:rFonts w:ascii="Segoe UI" w:hAnsi="Segoe UI" w:cs="Segoe UI"/>
          <w:color w:val="000000" w:themeColor="text1"/>
          <w:sz w:val="22"/>
          <w:szCs w:val="22"/>
        </w:rPr>
        <w:t xml:space="preserve">; </w:t>
      </w:r>
      <w:hyperlink r:id="rId8" w:history="1">
        <w:r w:rsidR="0059440E" w:rsidRPr="00C007C2">
          <w:rPr>
            <w:rStyle w:val="Hyperlink"/>
            <w:rFonts w:ascii="Segoe UI" w:hAnsi="Segoe UI" w:cs="Segoe UI"/>
            <w:sz w:val="22"/>
            <w:szCs w:val="22"/>
          </w:rPr>
          <w:t>vishal.cmc@csir.res.in</w:t>
        </w:r>
      </w:hyperlink>
    </w:p>
    <w:p w14:paraId="211DC3A4" w14:textId="7202E3EF" w:rsidR="00FF3571" w:rsidRPr="0059440E" w:rsidRDefault="00BF3270" w:rsidP="009F1A6A">
      <w:pPr>
        <w:ind w:firstLine="284"/>
        <w:rPr>
          <w:rFonts w:ascii="Segoe UI" w:hAnsi="Segoe UI" w:cs="Segoe UI"/>
        </w:rPr>
      </w:pPr>
      <w:hyperlink r:id="rId9" w:history="1">
        <w:r w:rsidRPr="0059440E">
          <w:rPr>
            <w:rStyle w:val="Hyperlink"/>
            <w:rFonts w:ascii="Segoe UI" w:hAnsi="Segoe UI" w:cs="Segoe UI"/>
          </w:rPr>
          <w:t>https://sites.google.com/view/</w:t>
        </w:r>
        <w:r w:rsidRPr="0059440E">
          <w:rPr>
            <w:rStyle w:val="Hyperlink"/>
            <w:rFonts w:ascii="Segoe UI" w:hAnsi="Segoe UI" w:cs="Segoe UI"/>
          </w:rPr>
          <w:t>v</w:t>
        </w:r>
        <w:r w:rsidRPr="0059440E">
          <w:rPr>
            <w:rStyle w:val="Hyperlink"/>
            <w:rFonts w:ascii="Segoe UI" w:hAnsi="Segoe UI" w:cs="Segoe UI"/>
          </w:rPr>
          <w:t>ishaldhavale</w:t>
        </w:r>
      </w:hyperlink>
    </w:p>
    <w:p w14:paraId="02CF97EE" w14:textId="77777777" w:rsidR="00FF3571" w:rsidRPr="0059440E" w:rsidRDefault="00FF3571" w:rsidP="0059440E">
      <w:pPr>
        <w:ind w:firstLine="284"/>
        <w:rPr>
          <w:rFonts w:ascii="Segoe UI" w:hAnsi="Segoe UI" w:cs="Segoe UI"/>
        </w:rPr>
      </w:pPr>
    </w:p>
    <w:p w14:paraId="60BE4E40" w14:textId="77777777" w:rsidR="001C4C91" w:rsidRPr="0059440E" w:rsidRDefault="001C4C91" w:rsidP="0059440E">
      <w:pPr>
        <w:pStyle w:val="Heading3"/>
        <w:numPr>
          <w:ilvl w:val="2"/>
          <w:numId w:val="2"/>
        </w:numPr>
        <w:tabs>
          <w:tab w:val="left" w:pos="-284"/>
        </w:tabs>
        <w:spacing w:before="0" w:after="0" w:line="360" w:lineRule="auto"/>
        <w:ind w:left="0" w:firstLine="142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  <w:r w:rsidRPr="0059440E">
        <w:rPr>
          <w:rFonts w:ascii="Segoe UI" w:hAnsi="Segoe UI" w:cs="Segoe UI"/>
          <w:b/>
          <w:bCs/>
          <w:color w:val="000000" w:themeColor="text1"/>
          <w:sz w:val="22"/>
          <w:szCs w:val="22"/>
        </w:rPr>
        <w:t>Qualifications</w:t>
      </w:r>
    </w:p>
    <w:tbl>
      <w:tblPr>
        <w:tblpPr w:leftFromText="180" w:rightFromText="180" w:vertAnchor="text" w:horzAnchor="page" w:tblpXSpec="center" w:tblpY="6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851"/>
        <w:gridCol w:w="6237"/>
        <w:gridCol w:w="708"/>
        <w:gridCol w:w="1517"/>
      </w:tblGrid>
      <w:tr w:rsidR="001C4C91" w:rsidRPr="0059440E" w14:paraId="56A308A6" w14:textId="77777777" w:rsidTr="009F1A6A">
        <w:trPr>
          <w:trHeight w:val="225"/>
        </w:trPr>
        <w:tc>
          <w:tcPr>
            <w:tcW w:w="704" w:type="dxa"/>
          </w:tcPr>
          <w:p w14:paraId="7FCCD6E5" w14:textId="77777777" w:rsidR="001C4C91" w:rsidRPr="0059440E" w:rsidRDefault="001C4C91" w:rsidP="0059440E">
            <w:pPr>
              <w:pStyle w:val="TableParagraph"/>
              <w:spacing w:line="233" w:lineRule="exact"/>
              <w:jc w:val="center"/>
              <w:rPr>
                <w:rFonts w:ascii="Segoe UI" w:hAnsi="Segoe UI" w:cs="Segoe UI"/>
                <w:b/>
                <w:color w:val="000000" w:themeColor="text1"/>
              </w:rPr>
            </w:pPr>
            <w:r w:rsidRPr="0059440E">
              <w:rPr>
                <w:rFonts w:ascii="Segoe UI" w:hAnsi="Segoe UI" w:cs="Segoe UI"/>
                <w:b/>
                <w:color w:val="000000" w:themeColor="text1"/>
              </w:rPr>
              <w:t>S. No.</w:t>
            </w:r>
          </w:p>
        </w:tc>
        <w:tc>
          <w:tcPr>
            <w:tcW w:w="851" w:type="dxa"/>
          </w:tcPr>
          <w:p w14:paraId="705D13BD" w14:textId="77777777" w:rsidR="001C4C91" w:rsidRPr="0059440E" w:rsidRDefault="001C4C91" w:rsidP="009F1A6A">
            <w:pPr>
              <w:pStyle w:val="TableParagraph"/>
              <w:spacing w:line="233" w:lineRule="exact"/>
              <w:jc w:val="center"/>
              <w:rPr>
                <w:rFonts w:ascii="Segoe UI" w:hAnsi="Segoe UI" w:cs="Segoe UI"/>
                <w:b/>
                <w:color w:val="000000" w:themeColor="text1"/>
              </w:rPr>
            </w:pPr>
            <w:r w:rsidRPr="0059440E">
              <w:rPr>
                <w:rFonts w:ascii="Segoe UI" w:hAnsi="Segoe UI" w:cs="Segoe UI"/>
                <w:b/>
                <w:color w:val="000000" w:themeColor="text1"/>
              </w:rPr>
              <w:t>Degree</w:t>
            </w:r>
          </w:p>
        </w:tc>
        <w:tc>
          <w:tcPr>
            <w:tcW w:w="6237" w:type="dxa"/>
          </w:tcPr>
          <w:p w14:paraId="3DCB1FF0" w14:textId="77777777" w:rsidR="001C4C91" w:rsidRPr="0059440E" w:rsidRDefault="001C4C91" w:rsidP="0059440E">
            <w:pPr>
              <w:pStyle w:val="TableParagraph"/>
              <w:spacing w:line="233" w:lineRule="exact"/>
              <w:ind w:firstLine="284"/>
              <w:jc w:val="center"/>
              <w:rPr>
                <w:rFonts w:ascii="Segoe UI" w:hAnsi="Segoe UI" w:cs="Segoe UI"/>
                <w:b/>
                <w:color w:val="000000" w:themeColor="text1"/>
              </w:rPr>
            </w:pPr>
            <w:r w:rsidRPr="0059440E">
              <w:rPr>
                <w:rFonts w:ascii="Segoe UI" w:hAnsi="Segoe UI" w:cs="Segoe UI"/>
                <w:b/>
                <w:color w:val="000000" w:themeColor="text1"/>
              </w:rPr>
              <w:t>Institution</w:t>
            </w:r>
          </w:p>
        </w:tc>
        <w:tc>
          <w:tcPr>
            <w:tcW w:w="708" w:type="dxa"/>
          </w:tcPr>
          <w:p w14:paraId="349511C8" w14:textId="77777777" w:rsidR="001C4C91" w:rsidRPr="0059440E" w:rsidRDefault="001C4C91" w:rsidP="009F1A6A">
            <w:pPr>
              <w:pStyle w:val="TableParagraph"/>
              <w:spacing w:line="233" w:lineRule="exact"/>
              <w:ind w:hanging="116"/>
              <w:jc w:val="center"/>
              <w:rPr>
                <w:rFonts w:ascii="Segoe UI" w:hAnsi="Segoe UI" w:cs="Segoe UI"/>
                <w:b/>
                <w:color w:val="000000" w:themeColor="text1"/>
              </w:rPr>
            </w:pPr>
            <w:r w:rsidRPr="0059440E">
              <w:rPr>
                <w:rFonts w:ascii="Segoe UI" w:hAnsi="Segoe UI" w:cs="Segoe UI"/>
                <w:b/>
                <w:color w:val="000000" w:themeColor="text1"/>
              </w:rPr>
              <w:t>Year</w:t>
            </w:r>
          </w:p>
        </w:tc>
        <w:tc>
          <w:tcPr>
            <w:tcW w:w="1517" w:type="dxa"/>
          </w:tcPr>
          <w:p w14:paraId="55D7E618" w14:textId="77777777" w:rsidR="001C4C91" w:rsidRPr="0059440E" w:rsidRDefault="001C4C91" w:rsidP="009F1A6A">
            <w:pPr>
              <w:pStyle w:val="TableParagraph"/>
              <w:spacing w:line="233" w:lineRule="exact"/>
              <w:ind w:firstLine="2"/>
              <w:jc w:val="center"/>
              <w:rPr>
                <w:rFonts w:ascii="Segoe UI" w:hAnsi="Segoe UI" w:cs="Segoe UI"/>
                <w:b/>
                <w:color w:val="000000" w:themeColor="text1"/>
              </w:rPr>
            </w:pPr>
            <w:r w:rsidRPr="0059440E">
              <w:rPr>
                <w:rFonts w:ascii="Segoe UI" w:hAnsi="Segoe UI" w:cs="Segoe UI"/>
                <w:b/>
                <w:color w:val="000000" w:themeColor="text1"/>
              </w:rPr>
              <w:t>Division/Class</w:t>
            </w:r>
          </w:p>
        </w:tc>
      </w:tr>
      <w:tr w:rsidR="001C4C91" w:rsidRPr="0059440E" w14:paraId="3D4136D6" w14:textId="77777777" w:rsidTr="009F1A6A">
        <w:trPr>
          <w:trHeight w:val="327"/>
        </w:trPr>
        <w:tc>
          <w:tcPr>
            <w:tcW w:w="704" w:type="dxa"/>
          </w:tcPr>
          <w:p w14:paraId="478FB1A7" w14:textId="77777777" w:rsidR="001C4C91" w:rsidRPr="0059440E" w:rsidRDefault="001C4C91" w:rsidP="0059440E">
            <w:pPr>
              <w:pStyle w:val="TableParagraph"/>
              <w:ind w:firstLine="284"/>
              <w:jc w:val="center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1.</w:t>
            </w:r>
          </w:p>
        </w:tc>
        <w:tc>
          <w:tcPr>
            <w:tcW w:w="851" w:type="dxa"/>
          </w:tcPr>
          <w:p w14:paraId="6E9F3C57" w14:textId="4645420A" w:rsidR="001C4C91" w:rsidRPr="0059440E" w:rsidRDefault="001C4C91" w:rsidP="0059440E">
            <w:pPr>
              <w:pStyle w:val="TableParagraph"/>
              <w:ind w:firstLine="284"/>
              <w:jc w:val="center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Ph.D.</w:t>
            </w:r>
          </w:p>
        </w:tc>
        <w:tc>
          <w:tcPr>
            <w:tcW w:w="6237" w:type="dxa"/>
          </w:tcPr>
          <w:p w14:paraId="6DDACC4A" w14:textId="5EECA6E6" w:rsidR="001C4C91" w:rsidRPr="0059440E" w:rsidRDefault="0059440E" w:rsidP="0059440E">
            <w:pPr>
              <w:pStyle w:val="TableParagraph"/>
              <w:jc w:val="both"/>
              <w:rPr>
                <w:rFonts w:ascii="Segoe UI" w:hAnsi="Segoe UI" w:cs="Segoe UI"/>
                <w:color w:val="000000" w:themeColor="text1"/>
              </w:rPr>
            </w:pPr>
            <w:r>
              <w:rPr>
                <w:rFonts w:ascii="Segoe UI" w:hAnsi="Segoe UI" w:cs="Segoe UI"/>
                <w:color w:val="000000" w:themeColor="text1"/>
              </w:rPr>
              <w:t xml:space="preserve"> </w:t>
            </w:r>
            <w:r w:rsidR="001C4C91" w:rsidRPr="0059440E">
              <w:rPr>
                <w:rFonts w:ascii="Segoe UI" w:hAnsi="Segoe UI" w:cs="Segoe UI"/>
                <w:color w:val="000000" w:themeColor="text1"/>
              </w:rPr>
              <w:t>Academy of Scientific and Industrial Research (AcSIR), New Delhi, India</w:t>
            </w:r>
          </w:p>
        </w:tc>
        <w:tc>
          <w:tcPr>
            <w:tcW w:w="708" w:type="dxa"/>
          </w:tcPr>
          <w:p w14:paraId="7DDC284B" w14:textId="77777777" w:rsidR="001C4C91" w:rsidRPr="0059440E" w:rsidRDefault="001C4C91" w:rsidP="009F1A6A">
            <w:pPr>
              <w:pStyle w:val="TableParagraph"/>
              <w:ind w:hanging="116"/>
              <w:jc w:val="center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2015</w:t>
            </w:r>
          </w:p>
        </w:tc>
        <w:tc>
          <w:tcPr>
            <w:tcW w:w="1517" w:type="dxa"/>
          </w:tcPr>
          <w:p w14:paraId="0202B75E" w14:textId="77777777" w:rsidR="001C4C91" w:rsidRPr="0059440E" w:rsidRDefault="001C4C91" w:rsidP="0059440E">
            <w:pPr>
              <w:pStyle w:val="TableParagraph"/>
              <w:ind w:firstLine="284"/>
              <w:jc w:val="center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--</w:t>
            </w:r>
          </w:p>
        </w:tc>
      </w:tr>
      <w:tr w:rsidR="001C4C91" w:rsidRPr="0059440E" w14:paraId="520CE5BB" w14:textId="77777777" w:rsidTr="009F1A6A">
        <w:trPr>
          <w:trHeight w:val="324"/>
        </w:trPr>
        <w:tc>
          <w:tcPr>
            <w:tcW w:w="704" w:type="dxa"/>
          </w:tcPr>
          <w:p w14:paraId="09E19799" w14:textId="77777777" w:rsidR="001C4C91" w:rsidRPr="0059440E" w:rsidRDefault="001C4C91" w:rsidP="0059440E">
            <w:pPr>
              <w:pStyle w:val="TableParagraph"/>
              <w:ind w:firstLine="284"/>
              <w:jc w:val="center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2</w:t>
            </w:r>
          </w:p>
        </w:tc>
        <w:tc>
          <w:tcPr>
            <w:tcW w:w="851" w:type="dxa"/>
          </w:tcPr>
          <w:p w14:paraId="2E81899F" w14:textId="77777777" w:rsidR="001C4C91" w:rsidRPr="0059440E" w:rsidRDefault="001C4C91" w:rsidP="0059440E">
            <w:pPr>
              <w:pStyle w:val="TableParagraph"/>
              <w:ind w:firstLine="284"/>
              <w:jc w:val="center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M.Sc.</w:t>
            </w:r>
          </w:p>
        </w:tc>
        <w:tc>
          <w:tcPr>
            <w:tcW w:w="6237" w:type="dxa"/>
          </w:tcPr>
          <w:p w14:paraId="3A8965B7" w14:textId="77777777" w:rsidR="001C4C91" w:rsidRPr="0059440E" w:rsidRDefault="001C4C91" w:rsidP="0059440E">
            <w:pPr>
              <w:pStyle w:val="TableParagraph"/>
              <w:ind w:firstLine="284"/>
              <w:jc w:val="both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Solapur University, Solapur, Maharashtra, India</w:t>
            </w:r>
          </w:p>
        </w:tc>
        <w:tc>
          <w:tcPr>
            <w:tcW w:w="708" w:type="dxa"/>
          </w:tcPr>
          <w:p w14:paraId="440FE5DC" w14:textId="77777777" w:rsidR="001C4C91" w:rsidRPr="0059440E" w:rsidRDefault="001C4C91" w:rsidP="009F1A6A">
            <w:pPr>
              <w:pStyle w:val="TableParagraph"/>
              <w:ind w:hanging="116"/>
              <w:jc w:val="center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2008</w:t>
            </w:r>
          </w:p>
        </w:tc>
        <w:tc>
          <w:tcPr>
            <w:tcW w:w="1517" w:type="dxa"/>
          </w:tcPr>
          <w:p w14:paraId="30F21498" w14:textId="77777777" w:rsidR="001C4C91" w:rsidRPr="0059440E" w:rsidRDefault="001C4C91" w:rsidP="0059440E">
            <w:pPr>
              <w:pStyle w:val="TableParagraph"/>
              <w:ind w:firstLine="284"/>
              <w:jc w:val="center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I</w:t>
            </w:r>
          </w:p>
        </w:tc>
      </w:tr>
      <w:tr w:rsidR="001C4C91" w:rsidRPr="0059440E" w14:paraId="71B75819" w14:textId="77777777" w:rsidTr="009F1A6A">
        <w:trPr>
          <w:trHeight w:val="327"/>
        </w:trPr>
        <w:tc>
          <w:tcPr>
            <w:tcW w:w="704" w:type="dxa"/>
          </w:tcPr>
          <w:p w14:paraId="53D620F5" w14:textId="77777777" w:rsidR="001C4C91" w:rsidRPr="0059440E" w:rsidRDefault="001C4C91" w:rsidP="0059440E">
            <w:pPr>
              <w:pStyle w:val="TableParagraph"/>
              <w:ind w:firstLine="284"/>
              <w:jc w:val="center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3</w:t>
            </w:r>
          </w:p>
        </w:tc>
        <w:tc>
          <w:tcPr>
            <w:tcW w:w="851" w:type="dxa"/>
          </w:tcPr>
          <w:p w14:paraId="58BB31AA" w14:textId="77777777" w:rsidR="001C4C91" w:rsidRPr="0059440E" w:rsidRDefault="001C4C91" w:rsidP="0059440E">
            <w:pPr>
              <w:pStyle w:val="TableParagraph"/>
              <w:ind w:firstLine="284"/>
              <w:jc w:val="center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B.Sc.</w:t>
            </w:r>
          </w:p>
        </w:tc>
        <w:tc>
          <w:tcPr>
            <w:tcW w:w="6237" w:type="dxa"/>
          </w:tcPr>
          <w:p w14:paraId="206D3EB8" w14:textId="77777777" w:rsidR="001C4C91" w:rsidRPr="0059440E" w:rsidRDefault="001C4C91" w:rsidP="0059440E">
            <w:pPr>
              <w:pStyle w:val="TableParagraph"/>
              <w:ind w:firstLine="284"/>
              <w:jc w:val="both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Shivaji University, Kolhapur, Maharashtra, India</w:t>
            </w:r>
          </w:p>
        </w:tc>
        <w:tc>
          <w:tcPr>
            <w:tcW w:w="708" w:type="dxa"/>
          </w:tcPr>
          <w:p w14:paraId="1A0BEB44" w14:textId="77777777" w:rsidR="001C4C91" w:rsidRPr="0059440E" w:rsidRDefault="001C4C91" w:rsidP="009F1A6A">
            <w:pPr>
              <w:pStyle w:val="TableParagraph"/>
              <w:ind w:hanging="116"/>
              <w:jc w:val="center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2004</w:t>
            </w:r>
          </w:p>
        </w:tc>
        <w:tc>
          <w:tcPr>
            <w:tcW w:w="1517" w:type="dxa"/>
          </w:tcPr>
          <w:p w14:paraId="564D620C" w14:textId="77777777" w:rsidR="001C4C91" w:rsidRPr="0059440E" w:rsidRDefault="001C4C91" w:rsidP="0059440E">
            <w:pPr>
              <w:pStyle w:val="TableParagraph"/>
              <w:ind w:firstLine="284"/>
              <w:jc w:val="center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I</w:t>
            </w:r>
          </w:p>
        </w:tc>
      </w:tr>
    </w:tbl>
    <w:p w14:paraId="37E68F1D" w14:textId="77777777" w:rsidR="001C4C91" w:rsidRPr="0059440E" w:rsidRDefault="001C4C91" w:rsidP="0059440E">
      <w:pPr>
        <w:pStyle w:val="Heading3"/>
        <w:tabs>
          <w:tab w:val="left" w:pos="-284"/>
        </w:tabs>
        <w:spacing w:before="0" w:after="0" w:line="360" w:lineRule="auto"/>
        <w:ind w:firstLine="284"/>
        <w:rPr>
          <w:rFonts w:ascii="Segoe UI" w:hAnsi="Segoe UI" w:cs="Segoe UI"/>
          <w:color w:val="000000" w:themeColor="text1"/>
          <w:sz w:val="22"/>
          <w:szCs w:val="22"/>
        </w:rPr>
      </w:pPr>
    </w:p>
    <w:p w14:paraId="4A5705EF" w14:textId="7E29A31A" w:rsidR="001C4C91" w:rsidRPr="0059440E" w:rsidRDefault="001C4C91" w:rsidP="0059440E">
      <w:pPr>
        <w:pStyle w:val="Heading3"/>
        <w:numPr>
          <w:ilvl w:val="2"/>
          <w:numId w:val="2"/>
        </w:numPr>
        <w:tabs>
          <w:tab w:val="left" w:pos="-284"/>
        </w:tabs>
        <w:spacing w:before="0" w:after="0" w:line="360" w:lineRule="auto"/>
        <w:ind w:left="0" w:firstLine="284"/>
        <w:jc w:val="both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  <w:r w:rsidRPr="0059440E">
        <w:rPr>
          <w:rFonts w:ascii="Segoe UI" w:hAnsi="Segoe UI" w:cs="Segoe UI"/>
          <w:b/>
          <w:bCs/>
          <w:color w:val="000000" w:themeColor="text1"/>
          <w:sz w:val="22"/>
          <w:szCs w:val="22"/>
        </w:rPr>
        <w:t>Employment</w:t>
      </w:r>
      <w:r w:rsidRPr="0059440E">
        <w:rPr>
          <w:rFonts w:ascii="Segoe UI" w:hAnsi="Segoe UI" w:cs="Segoe UI"/>
          <w:b/>
          <w:bCs/>
          <w:color w:val="000000" w:themeColor="text1"/>
          <w:spacing w:val="-1"/>
          <w:sz w:val="22"/>
          <w:szCs w:val="22"/>
        </w:rPr>
        <w:t xml:space="preserve"> </w:t>
      </w:r>
      <w:r w:rsidRPr="0059440E">
        <w:rPr>
          <w:rFonts w:ascii="Segoe UI" w:hAnsi="Segoe UI" w:cs="Segoe UI"/>
          <w:b/>
          <w:bCs/>
          <w:color w:val="000000" w:themeColor="text1"/>
          <w:sz w:val="22"/>
          <w:szCs w:val="22"/>
        </w:rPr>
        <w:t>Experience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4819"/>
        <w:gridCol w:w="1990"/>
        <w:gridCol w:w="2268"/>
      </w:tblGrid>
      <w:tr w:rsidR="001C4C91" w:rsidRPr="0059440E" w14:paraId="401B6E28" w14:textId="77777777" w:rsidTr="009F1A6A">
        <w:trPr>
          <w:trHeight w:val="236"/>
          <w:jc w:val="center"/>
        </w:trPr>
        <w:tc>
          <w:tcPr>
            <w:tcW w:w="846" w:type="dxa"/>
          </w:tcPr>
          <w:p w14:paraId="078B8795" w14:textId="77777777" w:rsidR="001C4C91" w:rsidRPr="0059440E" w:rsidRDefault="001C4C91" w:rsidP="009F1A6A">
            <w:pPr>
              <w:pStyle w:val="TableParagraph"/>
              <w:spacing w:line="232" w:lineRule="exact"/>
              <w:jc w:val="center"/>
              <w:rPr>
                <w:rFonts w:ascii="Segoe UI" w:hAnsi="Segoe UI" w:cs="Segoe UI"/>
                <w:b/>
                <w:color w:val="000000" w:themeColor="text1"/>
              </w:rPr>
            </w:pPr>
            <w:r w:rsidRPr="0059440E">
              <w:rPr>
                <w:rFonts w:ascii="Segoe UI" w:hAnsi="Segoe UI" w:cs="Segoe UI"/>
                <w:b/>
                <w:color w:val="000000" w:themeColor="text1"/>
              </w:rPr>
              <w:t>S. No.</w:t>
            </w:r>
          </w:p>
        </w:tc>
        <w:tc>
          <w:tcPr>
            <w:tcW w:w="4819" w:type="dxa"/>
          </w:tcPr>
          <w:p w14:paraId="0EDD05DF" w14:textId="77777777" w:rsidR="001C4C91" w:rsidRPr="0059440E" w:rsidRDefault="001C4C91" w:rsidP="0059440E">
            <w:pPr>
              <w:pStyle w:val="TableParagraph"/>
              <w:spacing w:line="232" w:lineRule="exact"/>
              <w:ind w:firstLine="284"/>
              <w:jc w:val="center"/>
              <w:rPr>
                <w:rFonts w:ascii="Segoe UI" w:hAnsi="Segoe UI" w:cs="Segoe UI"/>
                <w:b/>
                <w:color w:val="000000" w:themeColor="text1"/>
              </w:rPr>
            </w:pPr>
            <w:r w:rsidRPr="0059440E">
              <w:rPr>
                <w:rFonts w:ascii="Segoe UI" w:hAnsi="Segoe UI" w:cs="Segoe UI"/>
                <w:b/>
                <w:color w:val="000000" w:themeColor="text1"/>
              </w:rPr>
              <w:t>Position &amp; Organization</w:t>
            </w:r>
          </w:p>
        </w:tc>
        <w:tc>
          <w:tcPr>
            <w:tcW w:w="1990" w:type="dxa"/>
          </w:tcPr>
          <w:p w14:paraId="5036EBF7" w14:textId="77777777" w:rsidR="001C4C91" w:rsidRPr="0059440E" w:rsidRDefault="001C4C91" w:rsidP="009F1A6A">
            <w:pPr>
              <w:pStyle w:val="TableParagraph"/>
              <w:spacing w:line="232" w:lineRule="exact"/>
              <w:jc w:val="center"/>
              <w:rPr>
                <w:rFonts w:ascii="Segoe UI" w:hAnsi="Segoe UI" w:cs="Segoe UI"/>
                <w:b/>
                <w:color w:val="000000" w:themeColor="text1"/>
              </w:rPr>
            </w:pPr>
            <w:r w:rsidRPr="0059440E">
              <w:rPr>
                <w:rFonts w:ascii="Segoe UI" w:hAnsi="Segoe UI" w:cs="Segoe UI"/>
                <w:b/>
                <w:color w:val="000000" w:themeColor="text1"/>
              </w:rPr>
              <w:t>Nature of Job</w:t>
            </w:r>
          </w:p>
        </w:tc>
        <w:tc>
          <w:tcPr>
            <w:tcW w:w="2268" w:type="dxa"/>
          </w:tcPr>
          <w:p w14:paraId="66074629" w14:textId="77777777" w:rsidR="001C4C91" w:rsidRPr="0059440E" w:rsidRDefault="001C4C91" w:rsidP="0059440E">
            <w:pPr>
              <w:pStyle w:val="TableParagraph"/>
              <w:spacing w:line="232" w:lineRule="exact"/>
              <w:ind w:firstLine="284"/>
              <w:jc w:val="center"/>
              <w:rPr>
                <w:rFonts w:ascii="Segoe UI" w:hAnsi="Segoe UI" w:cs="Segoe UI"/>
                <w:b/>
                <w:color w:val="000000" w:themeColor="text1"/>
              </w:rPr>
            </w:pPr>
            <w:r w:rsidRPr="0059440E">
              <w:rPr>
                <w:rFonts w:ascii="Segoe UI" w:hAnsi="Segoe UI" w:cs="Segoe UI"/>
                <w:b/>
                <w:color w:val="000000" w:themeColor="text1"/>
              </w:rPr>
              <w:t>Period</w:t>
            </w:r>
          </w:p>
        </w:tc>
      </w:tr>
      <w:tr w:rsidR="001C4C91" w:rsidRPr="0059440E" w14:paraId="67FB361B" w14:textId="77777777" w:rsidTr="009F1A6A">
        <w:trPr>
          <w:trHeight w:val="383"/>
          <w:jc w:val="center"/>
        </w:trPr>
        <w:tc>
          <w:tcPr>
            <w:tcW w:w="846" w:type="dxa"/>
          </w:tcPr>
          <w:p w14:paraId="76B6E09D" w14:textId="1EE645E9" w:rsidR="001C4C91" w:rsidRPr="0059440E" w:rsidRDefault="001C4C91" w:rsidP="0059440E">
            <w:pPr>
              <w:pStyle w:val="TableParagraph"/>
              <w:ind w:firstLine="284"/>
              <w:jc w:val="center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1</w:t>
            </w:r>
          </w:p>
        </w:tc>
        <w:tc>
          <w:tcPr>
            <w:tcW w:w="4819" w:type="dxa"/>
          </w:tcPr>
          <w:p w14:paraId="60D3DD0C" w14:textId="4CE45F6F" w:rsidR="001C4C91" w:rsidRPr="0059440E" w:rsidRDefault="001C4C91" w:rsidP="0059440E">
            <w:pPr>
              <w:pStyle w:val="TableParagraph"/>
              <w:jc w:val="both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Senior Scientist, CSIR-CECRI, Chennai Unit</w:t>
            </w:r>
          </w:p>
        </w:tc>
        <w:tc>
          <w:tcPr>
            <w:tcW w:w="1990" w:type="dxa"/>
          </w:tcPr>
          <w:p w14:paraId="3AD3F27F" w14:textId="7708EB44" w:rsidR="001C4C91" w:rsidRPr="0059440E" w:rsidRDefault="001C4C91" w:rsidP="0059440E">
            <w:pPr>
              <w:pStyle w:val="TableParagraph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Researcher</w:t>
            </w:r>
          </w:p>
        </w:tc>
        <w:tc>
          <w:tcPr>
            <w:tcW w:w="2268" w:type="dxa"/>
          </w:tcPr>
          <w:p w14:paraId="700AC382" w14:textId="0567BC92" w:rsidR="001C4C91" w:rsidRPr="0059440E" w:rsidRDefault="001C4C91" w:rsidP="0059440E">
            <w:pPr>
              <w:pStyle w:val="TableParagraph"/>
              <w:jc w:val="both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Nov</w:t>
            </w:r>
            <w:r w:rsidR="00670E4F" w:rsidRPr="0059440E">
              <w:rPr>
                <w:rFonts w:ascii="Segoe UI" w:hAnsi="Segoe UI" w:cs="Segoe UI"/>
                <w:color w:val="000000" w:themeColor="text1"/>
              </w:rPr>
              <w:t xml:space="preserve"> </w:t>
            </w:r>
            <w:r w:rsidRPr="0059440E">
              <w:rPr>
                <w:rFonts w:ascii="Segoe UI" w:hAnsi="Segoe UI" w:cs="Segoe UI"/>
                <w:color w:val="000000" w:themeColor="text1"/>
              </w:rPr>
              <w:t>-</w:t>
            </w:r>
            <w:r w:rsidR="00670E4F" w:rsidRPr="0059440E">
              <w:rPr>
                <w:rFonts w:ascii="Segoe UI" w:hAnsi="Segoe UI" w:cs="Segoe UI"/>
                <w:color w:val="000000" w:themeColor="text1"/>
              </w:rPr>
              <w:t xml:space="preserve"> </w:t>
            </w:r>
            <w:r w:rsidRPr="0059440E">
              <w:rPr>
                <w:rFonts w:ascii="Segoe UI" w:hAnsi="Segoe UI" w:cs="Segoe UI"/>
                <w:color w:val="000000" w:themeColor="text1"/>
              </w:rPr>
              <w:t>2021 to till date</w:t>
            </w:r>
          </w:p>
        </w:tc>
      </w:tr>
      <w:tr w:rsidR="001C4C91" w:rsidRPr="0059440E" w14:paraId="5DF8A646" w14:textId="77777777" w:rsidTr="009F1A6A">
        <w:trPr>
          <w:trHeight w:val="383"/>
          <w:jc w:val="center"/>
        </w:trPr>
        <w:tc>
          <w:tcPr>
            <w:tcW w:w="846" w:type="dxa"/>
          </w:tcPr>
          <w:p w14:paraId="775DD782" w14:textId="0314C980" w:rsidR="001C4C91" w:rsidRPr="0059440E" w:rsidRDefault="001C4C91" w:rsidP="0059440E">
            <w:pPr>
              <w:pStyle w:val="TableParagraph"/>
              <w:ind w:firstLine="284"/>
              <w:jc w:val="center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2</w:t>
            </w:r>
          </w:p>
        </w:tc>
        <w:tc>
          <w:tcPr>
            <w:tcW w:w="4819" w:type="dxa"/>
          </w:tcPr>
          <w:p w14:paraId="66219467" w14:textId="77777777" w:rsidR="001C4C91" w:rsidRPr="0059440E" w:rsidRDefault="001C4C91" w:rsidP="0059440E">
            <w:pPr>
              <w:pStyle w:val="TableParagraph"/>
              <w:jc w:val="both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Scientist, CSIR-CECRI, Chennai Unit</w:t>
            </w:r>
          </w:p>
        </w:tc>
        <w:tc>
          <w:tcPr>
            <w:tcW w:w="1990" w:type="dxa"/>
          </w:tcPr>
          <w:p w14:paraId="31472F20" w14:textId="4F191C3E" w:rsidR="001C4C91" w:rsidRPr="0059440E" w:rsidRDefault="001C4C91" w:rsidP="0059440E">
            <w:pPr>
              <w:pStyle w:val="TableParagraph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Researcher</w:t>
            </w:r>
          </w:p>
        </w:tc>
        <w:tc>
          <w:tcPr>
            <w:tcW w:w="2268" w:type="dxa"/>
          </w:tcPr>
          <w:p w14:paraId="12E7B432" w14:textId="271E9E97" w:rsidR="001C4C91" w:rsidRPr="0059440E" w:rsidRDefault="001C4C91" w:rsidP="0059440E">
            <w:pPr>
              <w:pStyle w:val="TableParagraph"/>
              <w:jc w:val="both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Nov-2017</w:t>
            </w:r>
            <w:r w:rsidR="0059440E">
              <w:rPr>
                <w:rFonts w:ascii="Segoe UI" w:hAnsi="Segoe UI" w:cs="Segoe UI"/>
                <w:color w:val="000000" w:themeColor="text1"/>
              </w:rPr>
              <w:t xml:space="preserve"> </w:t>
            </w:r>
            <w:r w:rsidRPr="0059440E">
              <w:rPr>
                <w:rFonts w:ascii="Segoe UI" w:hAnsi="Segoe UI" w:cs="Segoe UI"/>
                <w:color w:val="000000" w:themeColor="text1"/>
              </w:rPr>
              <w:t>to</w:t>
            </w:r>
            <w:r w:rsidR="0059440E">
              <w:rPr>
                <w:rFonts w:ascii="Segoe UI" w:hAnsi="Segoe UI" w:cs="Segoe UI"/>
                <w:color w:val="000000" w:themeColor="text1"/>
              </w:rPr>
              <w:t xml:space="preserve"> </w:t>
            </w:r>
            <w:r w:rsidRPr="0059440E">
              <w:rPr>
                <w:rFonts w:ascii="Segoe UI" w:hAnsi="Segoe UI" w:cs="Segoe UI"/>
                <w:color w:val="000000" w:themeColor="text1"/>
              </w:rPr>
              <w:t>No</w:t>
            </w:r>
            <w:r w:rsidR="0059440E">
              <w:rPr>
                <w:rFonts w:ascii="Segoe UI" w:hAnsi="Segoe UI" w:cs="Segoe UI"/>
                <w:color w:val="000000" w:themeColor="text1"/>
              </w:rPr>
              <w:t>v</w:t>
            </w:r>
            <w:r w:rsidRPr="0059440E">
              <w:rPr>
                <w:rFonts w:ascii="Segoe UI" w:hAnsi="Segoe UI" w:cs="Segoe UI"/>
                <w:color w:val="000000" w:themeColor="text1"/>
              </w:rPr>
              <w:t>-2021</w:t>
            </w:r>
          </w:p>
        </w:tc>
      </w:tr>
      <w:tr w:rsidR="001C4C91" w:rsidRPr="0059440E" w14:paraId="0C88F311" w14:textId="77777777" w:rsidTr="009F1A6A">
        <w:trPr>
          <w:trHeight w:val="381"/>
          <w:jc w:val="center"/>
        </w:trPr>
        <w:tc>
          <w:tcPr>
            <w:tcW w:w="846" w:type="dxa"/>
          </w:tcPr>
          <w:p w14:paraId="270FA98B" w14:textId="4F82DC69" w:rsidR="001C4C91" w:rsidRPr="0059440E" w:rsidRDefault="001C4C91" w:rsidP="0059440E">
            <w:pPr>
              <w:pStyle w:val="TableParagraph"/>
              <w:ind w:firstLine="284"/>
              <w:jc w:val="center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3</w:t>
            </w:r>
          </w:p>
        </w:tc>
        <w:tc>
          <w:tcPr>
            <w:tcW w:w="4819" w:type="dxa"/>
          </w:tcPr>
          <w:p w14:paraId="1EE7F25E" w14:textId="77777777" w:rsidR="001C4C91" w:rsidRPr="0059440E" w:rsidRDefault="001C4C91" w:rsidP="0059440E">
            <w:pPr>
              <w:pStyle w:val="TableParagraph"/>
              <w:jc w:val="both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DST-Inspire Faculty, CSIR-IICT, Hyderabad</w:t>
            </w:r>
          </w:p>
        </w:tc>
        <w:tc>
          <w:tcPr>
            <w:tcW w:w="1990" w:type="dxa"/>
          </w:tcPr>
          <w:p w14:paraId="4349D4D1" w14:textId="4545BF9B" w:rsidR="001C4C91" w:rsidRPr="0059440E" w:rsidRDefault="001C4C91" w:rsidP="0059440E">
            <w:pPr>
              <w:pStyle w:val="TableParagraph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DST-Inspire Faculty</w:t>
            </w:r>
          </w:p>
        </w:tc>
        <w:tc>
          <w:tcPr>
            <w:tcW w:w="2268" w:type="dxa"/>
          </w:tcPr>
          <w:p w14:paraId="02763982" w14:textId="280FAB53" w:rsidR="001C4C91" w:rsidRPr="0059440E" w:rsidRDefault="001C4C91" w:rsidP="0059440E">
            <w:pPr>
              <w:pStyle w:val="TableParagraph"/>
              <w:jc w:val="both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Nov-2016 to Nov-2017</w:t>
            </w:r>
          </w:p>
        </w:tc>
      </w:tr>
      <w:tr w:rsidR="001C4C91" w:rsidRPr="0059440E" w14:paraId="5A940CBE" w14:textId="77777777" w:rsidTr="009F1A6A">
        <w:trPr>
          <w:trHeight w:val="341"/>
          <w:jc w:val="center"/>
        </w:trPr>
        <w:tc>
          <w:tcPr>
            <w:tcW w:w="846" w:type="dxa"/>
          </w:tcPr>
          <w:p w14:paraId="7CE1878D" w14:textId="6A4E88BA" w:rsidR="001C4C91" w:rsidRPr="0059440E" w:rsidRDefault="001C4C91" w:rsidP="0059440E">
            <w:pPr>
              <w:pStyle w:val="TableParagraph"/>
              <w:ind w:firstLine="284"/>
              <w:jc w:val="center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4</w:t>
            </w:r>
          </w:p>
        </w:tc>
        <w:tc>
          <w:tcPr>
            <w:tcW w:w="4819" w:type="dxa"/>
          </w:tcPr>
          <w:p w14:paraId="731A1BC7" w14:textId="77777777" w:rsidR="001C4C91" w:rsidRPr="0059440E" w:rsidRDefault="001C4C91" w:rsidP="0059440E">
            <w:pPr>
              <w:pStyle w:val="TableParagraph"/>
              <w:jc w:val="both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 xml:space="preserve">Post-doctoral Researcher, Tokyo Institute of Technology, Tokyo, Japan </w:t>
            </w:r>
          </w:p>
        </w:tc>
        <w:tc>
          <w:tcPr>
            <w:tcW w:w="1990" w:type="dxa"/>
          </w:tcPr>
          <w:p w14:paraId="4BA8A40B" w14:textId="1FD46E02" w:rsidR="001C4C91" w:rsidRPr="0059440E" w:rsidRDefault="001C4C91" w:rsidP="0059440E">
            <w:pPr>
              <w:pStyle w:val="TableParagraph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Post-doctoral Researcher</w:t>
            </w:r>
          </w:p>
        </w:tc>
        <w:tc>
          <w:tcPr>
            <w:tcW w:w="2268" w:type="dxa"/>
          </w:tcPr>
          <w:p w14:paraId="1FAA127D" w14:textId="3D3CF984" w:rsidR="001C4C91" w:rsidRPr="0059440E" w:rsidRDefault="001C4C91" w:rsidP="0059440E">
            <w:pPr>
              <w:pStyle w:val="TableParagraph"/>
              <w:jc w:val="both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June-2015 to Oct</w:t>
            </w:r>
            <w:r w:rsidR="00670E4F" w:rsidRPr="0059440E">
              <w:rPr>
                <w:rFonts w:ascii="Segoe UI" w:hAnsi="Segoe UI" w:cs="Segoe UI"/>
                <w:color w:val="000000" w:themeColor="text1"/>
              </w:rPr>
              <w:t>-</w:t>
            </w:r>
            <w:r w:rsidRPr="0059440E">
              <w:rPr>
                <w:rFonts w:ascii="Segoe UI" w:hAnsi="Segoe UI" w:cs="Segoe UI"/>
                <w:color w:val="000000" w:themeColor="text1"/>
              </w:rPr>
              <w:t>2016</w:t>
            </w:r>
          </w:p>
        </w:tc>
      </w:tr>
      <w:tr w:rsidR="001C4C91" w:rsidRPr="0059440E" w14:paraId="2248353D" w14:textId="77777777" w:rsidTr="009F1A6A">
        <w:trPr>
          <w:trHeight w:val="341"/>
          <w:jc w:val="center"/>
        </w:trPr>
        <w:tc>
          <w:tcPr>
            <w:tcW w:w="846" w:type="dxa"/>
          </w:tcPr>
          <w:p w14:paraId="7CB9ABDD" w14:textId="61E03D95" w:rsidR="001C4C91" w:rsidRPr="0059440E" w:rsidRDefault="001C4C91" w:rsidP="0059440E">
            <w:pPr>
              <w:pStyle w:val="TableParagraph"/>
              <w:ind w:firstLine="284"/>
              <w:jc w:val="center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5</w:t>
            </w:r>
          </w:p>
        </w:tc>
        <w:tc>
          <w:tcPr>
            <w:tcW w:w="4819" w:type="dxa"/>
          </w:tcPr>
          <w:p w14:paraId="7A032B20" w14:textId="77777777" w:rsidR="001C4C91" w:rsidRPr="0059440E" w:rsidRDefault="001C4C91" w:rsidP="0059440E">
            <w:pPr>
              <w:pStyle w:val="TableParagraph"/>
              <w:ind w:firstLine="284"/>
              <w:jc w:val="both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Project Assistant, CSIR-NCL, Pune</w:t>
            </w:r>
          </w:p>
        </w:tc>
        <w:tc>
          <w:tcPr>
            <w:tcW w:w="1990" w:type="dxa"/>
          </w:tcPr>
          <w:p w14:paraId="669A75C4" w14:textId="4568B10D" w:rsidR="001C4C91" w:rsidRPr="0059440E" w:rsidRDefault="001C4C91" w:rsidP="0059440E">
            <w:pPr>
              <w:pStyle w:val="TableParagraph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>Project Assistant</w:t>
            </w:r>
          </w:p>
        </w:tc>
        <w:tc>
          <w:tcPr>
            <w:tcW w:w="2268" w:type="dxa"/>
          </w:tcPr>
          <w:p w14:paraId="4EA4C5E1" w14:textId="6CCEDEA6" w:rsidR="001C4C91" w:rsidRPr="0059440E" w:rsidRDefault="001C4C91" w:rsidP="0059440E">
            <w:pPr>
              <w:pStyle w:val="TableParagraph"/>
              <w:jc w:val="both"/>
              <w:rPr>
                <w:rFonts w:ascii="Segoe UI" w:hAnsi="Segoe UI" w:cs="Segoe UI"/>
                <w:color w:val="000000" w:themeColor="text1"/>
              </w:rPr>
            </w:pPr>
            <w:r w:rsidRPr="0059440E">
              <w:rPr>
                <w:rFonts w:ascii="Segoe UI" w:hAnsi="Segoe UI" w:cs="Segoe UI"/>
                <w:color w:val="000000" w:themeColor="text1"/>
              </w:rPr>
              <w:t xml:space="preserve"> Jan-2009 to </w:t>
            </w:r>
            <w:r w:rsidR="00670E4F" w:rsidRPr="0059440E">
              <w:rPr>
                <w:rFonts w:ascii="Segoe UI" w:hAnsi="Segoe UI" w:cs="Segoe UI"/>
                <w:color w:val="000000" w:themeColor="text1"/>
              </w:rPr>
              <w:t>A</w:t>
            </w:r>
            <w:r w:rsidRPr="0059440E">
              <w:rPr>
                <w:rFonts w:ascii="Segoe UI" w:hAnsi="Segoe UI" w:cs="Segoe UI"/>
                <w:color w:val="000000" w:themeColor="text1"/>
              </w:rPr>
              <w:t>pril-2012</w:t>
            </w:r>
          </w:p>
        </w:tc>
      </w:tr>
    </w:tbl>
    <w:p w14:paraId="4CA4282C" w14:textId="77777777" w:rsidR="001C4C91" w:rsidRPr="0059440E" w:rsidRDefault="001C4C91" w:rsidP="0059440E">
      <w:pPr>
        <w:ind w:firstLine="284"/>
        <w:rPr>
          <w:rFonts w:ascii="Segoe UI" w:hAnsi="Segoe UI" w:cs="Segoe UI"/>
          <w:color w:val="000000" w:themeColor="text1"/>
        </w:rPr>
      </w:pPr>
    </w:p>
    <w:p w14:paraId="6F35E2D7" w14:textId="4D94E021" w:rsidR="001C4C91" w:rsidRPr="0059440E" w:rsidRDefault="001C4C91" w:rsidP="0059440E">
      <w:pPr>
        <w:pStyle w:val="Heading3"/>
        <w:numPr>
          <w:ilvl w:val="2"/>
          <w:numId w:val="2"/>
        </w:numPr>
        <w:tabs>
          <w:tab w:val="left" w:pos="-284"/>
        </w:tabs>
        <w:spacing w:before="0" w:after="0" w:line="360" w:lineRule="auto"/>
        <w:ind w:left="0" w:firstLine="284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  <w:r w:rsidRPr="0059440E">
        <w:rPr>
          <w:rFonts w:ascii="Segoe UI" w:hAnsi="Segoe UI" w:cs="Segoe UI"/>
          <w:b/>
          <w:bCs/>
          <w:color w:val="000000" w:themeColor="text1"/>
          <w:sz w:val="22"/>
          <w:szCs w:val="22"/>
        </w:rPr>
        <w:t>Selected List of Publications</w:t>
      </w:r>
    </w:p>
    <w:p w14:paraId="2E25F18E" w14:textId="77777777" w:rsidR="001A048F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53F8B">
        <w:rPr>
          <w:rFonts w:ascii="Segoe UI" w:hAnsi="Segoe UI" w:cs="Segoe UI"/>
          <w:sz w:val="24"/>
          <w:szCs w:val="24"/>
          <w:lang w:val="en-IN" w:eastAsia="en-GB"/>
        </w:rPr>
        <w:t>Asis Sethi, Chaithra Rajeev, Anil Kumar U., Parul Sharma, A</w:t>
      </w:r>
      <w:r>
        <w:rPr>
          <w:rFonts w:ascii="Segoe UI" w:hAnsi="Segoe UI" w:cs="Segoe UI"/>
          <w:sz w:val="24"/>
          <w:szCs w:val="24"/>
          <w:lang w:val="en-IN" w:eastAsia="en-GB"/>
        </w:rPr>
        <w:t>P</w:t>
      </w:r>
      <w:r w:rsidRPr="00253F8B">
        <w:rPr>
          <w:rFonts w:ascii="Segoe UI" w:hAnsi="Segoe UI" w:cs="Segoe UI"/>
          <w:sz w:val="24"/>
          <w:szCs w:val="24"/>
          <w:lang w:val="en-IN" w:eastAsia="en-GB"/>
        </w:rPr>
        <w:t xml:space="preserve"> Sunda, </w:t>
      </w:r>
      <w:r w:rsidRPr="00253F8B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</w:t>
      </w:r>
      <w:r>
        <w:rPr>
          <w:rFonts w:ascii="Segoe UI" w:hAnsi="Segoe UI" w:cs="Segoe UI"/>
          <w:b/>
          <w:bCs/>
          <w:sz w:val="24"/>
          <w:szCs w:val="24"/>
          <w:lang w:val="en-IN" w:eastAsia="en-GB"/>
        </w:rPr>
        <w:t xml:space="preserve">, </w:t>
      </w:r>
      <w:r w:rsidRPr="00253F8B">
        <w:rPr>
          <w:rFonts w:ascii="Segoe UI" w:hAnsi="Segoe UI" w:cs="Segoe UI"/>
          <w:sz w:val="24"/>
          <w:szCs w:val="24"/>
          <w:lang w:val="en-IN" w:eastAsia="en-GB"/>
        </w:rPr>
        <w:t>Effect of Anions in Zn-Based Aqueous Electrolyte on Electrochemical Performance of Prussian Blue Analogue,</w:t>
      </w:r>
      <w:r>
        <w:rPr>
          <w:rFonts w:ascii="Segoe UI" w:hAnsi="Segoe UI" w:cs="Segoe UI"/>
          <w:sz w:val="24"/>
          <w:szCs w:val="24"/>
          <w:lang w:val="en-IN" w:eastAsia="en-GB"/>
        </w:rPr>
        <w:t xml:space="preserve"> </w:t>
      </w:r>
      <w:r>
        <w:rPr>
          <w:rFonts w:ascii="Segoe UI" w:hAnsi="Segoe UI" w:cs="Segoe UI"/>
          <w:b/>
          <w:bCs/>
          <w:sz w:val="24"/>
          <w:szCs w:val="24"/>
          <w:lang w:val="en-IN" w:eastAsia="en-GB"/>
        </w:rPr>
        <w:t xml:space="preserve">Batteries &amp; </w:t>
      </w:r>
      <w:proofErr w:type="spellStart"/>
      <w:r>
        <w:rPr>
          <w:rFonts w:ascii="Segoe UI" w:hAnsi="Segoe UI" w:cs="Segoe UI"/>
          <w:b/>
          <w:bCs/>
          <w:sz w:val="24"/>
          <w:szCs w:val="24"/>
          <w:lang w:val="en-IN" w:eastAsia="en-GB"/>
        </w:rPr>
        <w:t>Supercaps</w:t>
      </w:r>
      <w:proofErr w:type="spellEnd"/>
      <w:r>
        <w:rPr>
          <w:rFonts w:ascii="Segoe UI" w:hAnsi="Segoe UI" w:cs="Segoe UI"/>
          <w:b/>
          <w:bCs/>
          <w:sz w:val="24"/>
          <w:szCs w:val="24"/>
          <w:lang w:val="en-IN" w:eastAsia="en-GB"/>
        </w:rPr>
        <w:t xml:space="preserve">, </w:t>
      </w:r>
      <w:r>
        <w:rPr>
          <w:rFonts w:ascii="Segoe UI" w:hAnsi="Segoe UI" w:cs="Segoe UI"/>
          <w:sz w:val="24"/>
          <w:szCs w:val="24"/>
          <w:lang w:val="en-IN" w:eastAsia="en-GB"/>
        </w:rPr>
        <w:t xml:space="preserve">2025, DOI: </w:t>
      </w:r>
      <w:r w:rsidRPr="00253F8B">
        <w:rPr>
          <w:rFonts w:ascii="Segoe UI" w:hAnsi="Segoe UI" w:cs="Segoe UI"/>
          <w:sz w:val="24"/>
          <w:szCs w:val="24"/>
          <w:lang w:val="en-IN" w:eastAsia="en-GB"/>
        </w:rPr>
        <w:t>10.1002/batt.202500488</w:t>
      </w:r>
    </w:p>
    <w:p w14:paraId="00B0AB0F" w14:textId="77777777" w:rsidR="001A048F" w:rsidRPr="00325180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b/>
          <w:bCs/>
          <w:sz w:val="24"/>
          <w:szCs w:val="24"/>
          <w:lang w:val="en-IN" w:eastAsia="en-GB"/>
        </w:rPr>
      </w:pPr>
      <w:proofErr w:type="spellStart"/>
      <w:r w:rsidRPr="00325180">
        <w:rPr>
          <w:rFonts w:ascii="Segoe UI" w:hAnsi="Segoe UI" w:cs="Segoe UI"/>
          <w:sz w:val="24"/>
          <w:szCs w:val="24"/>
          <w:lang w:val="en-IN" w:eastAsia="en-GB"/>
        </w:rPr>
        <w:t>Jefin</w:t>
      </w:r>
      <w:proofErr w:type="spellEnd"/>
      <w:r w:rsidRPr="00325180">
        <w:rPr>
          <w:rFonts w:ascii="Segoe UI" w:hAnsi="Segoe UI" w:cs="Segoe UI"/>
          <w:sz w:val="24"/>
          <w:szCs w:val="24"/>
          <w:lang w:val="en-IN" w:eastAsia="en-GB"/>
        </w:rPr>
        <w:t xml:space="preserve"> F, Chaithra Rajeev, Anil Kumar U., L. Muhammed Shahid, Asis Sethi, Harshal Agarwal, Sachin Thawarkar, </w:t>
      </w:r>
      <w:r w:rsidRPr="00325180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</w:t>
      </w:r>
      <w:r>
        <w:rPr>
          <w:rFonts w:ascii="Segoe UI" w:hAnsi="Segoe UI" w:cs="Segoe UI"/>
          <w:b/>
          <w:bCs/>
          <w:sz w:val="24"/>
          <w:szCs w:val="24"/>
          <w:lang w:val="en-IN" w:eastAsia="en-GB"/>
        </w:rPr>
        <w:t xml:space="preserve">, </w:t>
      </w:r>
      <w:r w:rsidRPr="00325180">
        <w:rPr>
          <w:rFonts w:ascii="Segoe UI" w:hAnsi="Segoe UI" w:cs="Segoe UI"/>
          <w:sz w:val="24"/>
          <w:szCs w:val="24"/>
          <w:lang w:val="en-IN" w:eastAsia="en-GB"/>
        </w:rPr>
        <w:t>Unveiling Halide Perovskites: An Emerging Electrocatalyst for Oxygen and Hydrogen Electrocatalysis</w:t>
      </w:r>
      <w:r>
        <w:rPr>
          <w:rFonts w:ascii="Segoe UI" w:hAnsi="Segoe UI" w:cs="Segoe UI"/>
          <w:sz w:val="24"/>
          <w:szCs w:val="24"/>
          <w:lang w:val="en-IN" w:eastAsia="en-GB"/>
        </w:rPr>
        <w:t xml:space="preserve">, </w:t>
      </w:r>
      <w:r>
        <w:rPr>
          <w:rFonts w:ascii="Segoe UI" w:hAnsi="Segoe UI" w:cs="Segoe UI"/>
          <w:b/>
          <w:bCs/>
          <w:sz w:val="24"/>
          <w:szCs w:val="24"/>
          <w:lang w:val="en-IN" w:eastAsia="en-GB"/>
        </w:rPr>
        <w:t>Advanced Sustainable Systems</w:t>
      </w:r>
      <w:r>
        <w:rPr>
          <w:rFonts w:ascii="Segoe UI" w:hAnsi="Segoe UI" w:cs="Segoe UI"/>
          <w:sz w:val="24"/>
          <w:szCs w:val="24"/>
          <w:lang w:val="en-IN" w:eastAsia="en-GB"/>
        </w:rPr>
        <w:t xml:space="preserve">, 2025, DOI: </w:t>
      </w:r>
      <w:r w:rsidRPr="00DB5431">
        <w:rPr>
          <w:rFonts w:ascii="Segoe UI" w:hAnsi="Segoe UI" w:cs="Segoe UI"/>
          <w:sz w:val="24"/>
          <w:szCs w:val="24"/>
          <w:lang w:val="en-IN" w:eastAsia="en-GB"/>
        </w:rPr>
        <w:t>10.1002/adsu.202500713</w:t>
      </w:r>
    </w:p>
    <w:p w14:paraId="149F0318" w14:textId="77777777" w:rsidR="001A048F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B81B7C">
        <w:rPr>
          <w:rFonts w:ascii="Segoe UI" w:hAnsi="Segoe UI" w:cs="Segoe UI"/>
          <w:sz w:val="24"/>
          <w:szCs w:val="24"/>
          <w:lang w:val="en-IN" w:eastAsia="en-GB"/>
        </w:rPr>
        <w:t xml:space="preserve">Asis Sethi, Chaithra Rajeev, Anil Kumar U., </w:t>
      </w:r>
      <w:proofErr w:type="spellStart"/>
      <w:r w:rsidRPr="00B81B7C">
        <w:rPr>
          <w:rFonts w:ascii="Segoe UI" w:hAnsi="Segoe UI" w:cs="Segoe UI"/>
          <w:sz w:val="24"/>
          <w:szCs w:val="24"/>
          <w:lang w:val="en-IN" w:eastAsia="en-GB"/>
        </w:rPr>
        <w:t>Jefin</w:t>
      </w:r>
      <w:proofErr w:type="spellEnd"/>
      <w:r w:rsidRPr="00B81B7C">
        <w:rPr>
          <w:rFonts w:ascii="Segoe UI" w:hAnsi="Segoe UI" w:cs="Segoe UI"/>
          <w:sz w:val="24"/>
          <w:szCs w:val="24"/>
          <w:lang w:val="en-IN" w:eastAsia="en-GB"/>
        </w:rPr>
        <w:t xml:space="preserve"> F., Santoshkumar D. Bhat and  </w:t>
      </w:r>
      <w:r w:rsidRPr="00B81B7C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</w:t>
      </w:r>
      <w:r>
        <w:rPr>
          <w:rFonts w:ascii="Segoe UI" w:hAnsi="Segoe UI" w:cs="Segoe UI"/>
          <w:sz w:val="24"/>
          <w:szCs w:val="24"/>
          <w:lang w:val="en-IN" w:eastAsia="en-GB"/>
        </w:rPr>
        <w:t xml:space="preserve">, </w:t>
      </w:r>
      <w:r w:rsidRPr="00B81B7C">
        <w:rPr>
          <w:rFonts w:ascii="Segoe UI" w:hAnsi="Segoe UI" w:cs="Segoe UI"/>
          <w:sz w:val="24"/>
          <w:szCs w:val="24"/>
          <w:lang w:val="en-IN" w:eastAsia="en-GB"/>
        </w:rPr>
        <w:t>Strategies for electrolyte modification in aqueous zinc-ion batteries: an antisolvent approach</w:t>
      </w:r>
      <w:r>
        <w:rPr>
          <w:rFonts w:ascii="Segoe UI" w:hAnsi="Segoe UI" w:cs="Segoe UI"/>
          <w:sz w:val="24"/>
          <w:szCs w:val="24"/>
          <w:lang w:val="en-IN" w:eastAsia="en-GB"/>
        </w:rPr>
        <w:t xml:space="preserve">, </w:t>
      </w:r>
      <w:r w:rsidRPr="00B81B7C">
        <w:rPr>
          <w:rFonts w:ascii="Segoe UI" w:hAnsi="Segoe UI" w:cs="Segoe UI"/>
          <w:b/>
          <w:bCs/>
          <w:sz w:val="24"/>
          <w:szCs w:val="24"/>
          <w:lang w:val="en-IN" w:eastAsia="en-GB"/>
        </w:rPr>
        <w:t>Chemical Communications</w:t>
      </w:r>
      <w:r>
        <w:rPr>
          <w:rFonts w:ascii="Segoe UI" w:hAnsi="Segoe UI" w:cs="Segoe UI"/>
          <w:sz w:val="24"/>
          <w:szCs w:val="24"/>
          <w:lang w:val="en-IN" w:eastAsia="en-GB"/>
        </w:rPr>
        <w:t xml:space="preserve">, 2025, 61, 9780-9801. DOI: </w:t>
      </w:r>
      <w:r w:rsidRPr="00B81B7C">
        <w:rPr>
          <w:rFonts w:ascii="Segoe UI" w:hAnsi="Segoe UI" w:cs="Segoe UI"/>
          <w:sz w:val="24"/>
          <w:szCs w:val="24"/>
          <w:lang w:val="en-IN" w:eastAsia="en-GB"/>
        </w:rPr>
        <w:t xml:space="preserve">10.1039/D5CC01155H </w:t>
      </w:r>
    </w:p>
    <w:p w14:paraId="33465C61" w14:textId="77777777" w:rsidR="001A048F" w:rsidRPr="00B81B7C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B81B7C">
        <w:rPr>
          <w:rFonts w:ascii="Segoe UI" w:hAnsi="Segoe UI" w:cs="Segoe UI"/>
          <w:sz w:val="24"/>
          <w:szCs w:val="24"/>
          <w:lang w:val="en-IN" w:eastAsia="en-GB"/>
        </w:rPr>
        <w:t>Chaithra Rajeev, Anil Kumar U., Asis Sethi, L. Muhammed Shahida</w:t>
      </w:r>
      <w:r>
        <w:rPr>
          <w:rFonts w:ascii="Segoe UI" w:hAnsi="Segoe UI" w:cs="Segoe UI"/>
          <w:sz w:val="24"/>
          <w:szCs w:val="24"/>
          <w:lang w:val="en-IN" w:eastAsia="en-GB"/>
        </w:rPr>
        <w:t>,</w:t>
      </w:r>
      <w:r w:rsidRPr="00B81B7C">
        <w:rPr>
          <w:rFonts w:ascii="Segoe UI" w:hAnsi="Segoe UI" w:cs="Segoe UI"/>
          <w:sz w:val="24"/>
          <w:szCs w:val="24"/>
          <w:lang w:val="en-IN" w:eastAsia="en-GB"/>
        </w:rPr>
        <w:t xml:space="preserve"> and </w:t>
      </w:r>
      <w:r w:rsidRPr="00B81B7C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</w:t>
      </w:r>
      <w:r w:rsidRPr="00B81B7C">
        <w:rPr>
          <w:rFonts w:ascii="Segoe UI" w:hAnsi="Segoe UI" w:cs="Segoe UI"/>
          <w:sz w:val="24"/>
          <w:szCs w:val="24"/>
          <w:lang w:val="en-IN" w:eastAsia="en-GB"/>
        </w:rPr>
        <w:t xml:space="preserve">, Tailored concave platinum nanocrystals for the selective electro-oxidation of formic acid, </w:t>
      </w:r>
      <w:r w:rsidRPr="00B81B7C">
        <w:rPr>
          <w:rFonts w:ascii="Segoe UI" w:hAnsi="Segoe UI" w:cs="Segoe UI"/>
          <w:b/>
          <w:bCs/>
          <w:sz w:val="24"/>
          <w:szCs w:val="24"/>
          <w:lang w:val="en-IN" w:eastAsia="en-GB"/>
        </w:rPr>
        <w:t>New Journal of Chemistry</w:t>
      </w:r>
      <w:r w:rsidRPr="00B81B7C">
        <w:rPr>
          <w:rFonts w:ascii="Segoe UI" w:hAnsi="Segoe UI" w:cs="Segoe UI"/>
          <w:sz w:val="24"/>
          <w:szCs w:val="24"/>
          <w:lang w:val="en-IN" w:eastAsia="en-GB"/>
        </w:rPr>
        <w:t xml:space="preserve">, 2025, 49, 11001. </w:t>
      </w:r>
      <w:r w:rsidRPr="00B81B7C">
        <w:rPr>
          <w:rFonts w:ascii="Segoe UI" w:hAnsi="Segoe UI" w:cs="Segoe UI"/>
          <w:b/>
          <w:bCs/>
          <w:sz w:val="24"/>
          <w:szCs w:val="24"/>
          <w:lang w:val="en-IN" w:eastAsia="en-GB"/>
        </w:rPr>
        <w:t>DOI:</w:t>
      </w:r>
      <w:r w:rsidRPr="00B81B7C">
        <w:rPr>
          <w:rFonts w:ascii="Segoe UI" w:hAnsi="Segoe UI" w:cs="Segoe UI"/>
          <w:sz w:val="24"/>
          <w:szCs w:val="24"/>
          <w:lang w:val="en-IN" w:eastAsia="en-GB"/>
        </w:rPr>
        <w:t xml:space="preserve"> 10.1039/d5nj01332a</w:t>
      </w:r>
    </w:p>
    <w:p w14:paraId="2D52BE1C" w14:textId="77777777" w:rsidR="001A048F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53F8B">
        <w:rPr>
          <w:rFonts w:ascii="Segoe UI" w:hAnsi="Segoe UI" w:cs="Segoe UI"/>
          <w:sz w:val="24"/>
          <w:szCs w:val="24"/>
          <w:lang w:val="en-IN" w:eastAsia="en-GB"/>
        </w:rPr>
        <w:t>Baskaran Mohan</w:t>
      </w:r>
      <w:r>
        <w:rPr>
          <w:rFonts w:ascii="Segoe UI" w:hAnsi="Segoe UI" w:cs="Segoe UI"/>
          <w:sz w:val="24"/>
          <w:szCs w:val="24"/>
          <w:lang w:val="en-IN" w:eastAsia="en-GB"/>
        </w:rPr>
        <w:t xml:space="preserve">, </w:t>
      </w:r>
      <w:r w:rsidRPr="00253F8B">
        <w:rPr>
          <w:rFonts w:ascii="Segoe UI" w:hAnsi="Segoe UI" w:cs="Segoe UI"/>
          <w:sz w:val="24"/>
          <w:szCs w:val="24"/>
          <w:lang w:val="en-IN" w:eastAsia="en-GB"/>
        </w:rPr>
        <w:t xml:space="preserve">Ramya Padmanaban, Aparna Mahalingam, </w:t>
      </w:r>
      <w:proofErr w:type="spellStart"/>
      <w:r w:rsidRPr="00253F8B">
        <w:rPr>
          <w:rFonts w:ascii="Segoe UI" w:hAnsi="Segoe UI" w:cs="Segoe UI"/>
          <w:sz w:val="24"/>
          <w:szCs w:val="24"/>
          <w:lang w:val="en-IN" w:eastAsia="en-GB"/>
        </w:rPr>
        <w:t>Neeshma</w:t>
      </w:r>
      <w:proofErr w:type="spellEnd"/>
      <w:r w:rsidRPr="00253F8B">
        <w:rPr>
          <w:rFonts w:ascii="Segoe UI" w:hAnsi="Segoe UI" w:cs="Segoe UI"/>
          <w:sz w:val="24"/>
          <w:szCs w:val="24"/>
          <w:lang w:val="en-IN" w:eastAsia="en-GB"/>
        </w:rPr>
        <w:t xml:space="preserve"> Maniprakundil, Harshal Agarwal, Sreekuttan M. Unni,</w:t>
      </w:r>
      <w:r>
        <w:rPr>
          <w:rFonts w:ascii="Segoe UI" w:hAnsi="Segoe UI" w:cs="Segoe UI"/>
          <w:sz w:val="24"/>
          <w:szCs w:val="24"/>
          <w:lang w:val="en-IN" w:eastAsia="en-GB"/>
        </w:rPr>
        <w:t xml:space="preserve"> </w:t>
      </w:r>
      <w:r w:rsidRPr="00253F8B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</w:t>
      </w:r>
      <w:r w:rsidRPr="00253F8B">
        <w:rPr>
          <w:rFonts w:ascii="Segoe UI" w:hAnsi="Segoe UI" w:cs="Segoe UI"/>
          <w:sz w:val="24"/>
          <w:szCs w:val="24"/>
          <w:lang w:val="en-IN" w:eastAsia="en-GB"/>
        </w:rPr>
        <w:t xml:space="preserve"> and  Santoshkumar D. Bhat</w:t>
      </w:r>
      <w:r>
        <w:rPr>
          <w:rFonts w:ascii="Segoe UI" w:hAnsi="Segoe UI" w:cs="Segoe UI"/>
          <w:sz w:val="24"/>
          <w:szCs w:val="24"/>
          <w:lang w:val="en-IN" w:eastAsia="en-GB"/>
        </w:rPr>
        <w:t xml:space="preserve">, </w:t>
      </w:r>
      <w:r>
        <w:rPr>
          <w:rFonts w:ascii="Segoe UI" w:hAnsi="Segoe UI" w:cs="Segoe UI"/>
          <w:b/>
          <w:bCs/>
          <w:sz w:val="24"/>
          <w:szCs w:val="24"/>
          <w:lang w:val="en-IN" w:eastAsia="en-GB"/>
        </w:rPr>
        <w:t>RSC Applied Polymers</w:t>
      </w:r>
      <w:r>
        <w:rPr>
          <w:rFonts w:ascii="Segoe UI" w:hAnsi="Segoe UI" w:cs="Segoe UI"/>
          <w:sz w:val="24"/>
          <w:szCs w:val="24"/>
          <w:lang w:val="en-IN" w:eastAsia="en-GB"/>
        </w:rPr>
        <w:t>,</w:t>
      </w:r>
      <w:r w:rsidRPr="00253F8B">
        <w:rPr>
          <w:rFonts w:ascii="Segoe UI" w:hAnsi="Segoe UI" w:cs="Segoe UI"/>
          <w:sz w:val="24"/>
          <w:szCs w:val="24"/>
          <w:lang w:val="en-IN" w:eastAsia="en-GB"/>
        </w:rPr>
        <w:t xml:space="preserve"> </w:t>
      </w:r>
      <w:r>
        <w:rPr>
          <w:rFonts w:ascii="Segoe UI" w:hAnsi="Segoe UI" w:cs="Segoe UI"/>
          <w:sz w:val="24"/>
          <w:szCs w:val="24"/>
          <w:lang w:val="en-IN" w:eastAsia="en-GB"/>
        </w:rPr>
        <w:t xml:space="preserve">2025, DOI: </w:t>
      </w:r>
      <w:r w:rsidRPr="00253F8B">
        <w:rPr>
          <w:rFonts w:ascii="Segoe UI" w:hAnsi="Segoe UI" w:cs="Segoe UI"/>
          <w:sz w:val="24"/>
          <w:szCs w:val="24"/>
          <w:lang w:val="en-IN" w:eastAsia="en-GB"/>
        </w:rPr>
        <w:t>10.1039/D5LP00172B</w:t>
      </w:r>
    </w:p>
    <w:p w14:paraId="5A53F13A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B. K. Mahapatra, P. Barman, D. R. Panigrahi, S.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Kochrekar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B. Paul, A.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Panghal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>, Anil Kumar U., Vishal M. Dhavale, M. Gupta, D. Kumar, Vijay Kumar, and S. K. Singh, Acidic and Alkaline pH Controlled Oxygen Reduction Reaction Pathway over Co-N</w:t>
      </w:r>
      <w:r w:rsidRPr="002A1D48">
        <w:rPr>
          <w:rFonts w:ascii="Segoe UI" w:hAnsi="Segoe UI" w:cs="Segoe UI"/>
          <w:sz w:val="24"/>
          <w:szCs w:val="24"/>
          <w:vertAlign w:val="subscript"/>
          <w:lang w:val="en-IN" w:eastAsia="en-GB"/>
        </w:rPr>
        <w:t>4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C Catalyst,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Small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2025, 21,11, 2405530.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DOI: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lastRenderedPageBreak/>
        <w:t>10.1002/smll.202405530</w:t>
      </w:r>
    </w:p>
    <w:p w14:paraId="615A3757" w14:textId="77777777" w:rsidR="001A048F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>
        <w:rPr>
          <w:rFonts w:ascii="Segoe UI" w:hAnsi="Segoe UI" w:cs="Segoe UI"/>
          <w:sz w:val="24"/>
          <w:szCs w:val="24"/>
          <w:lang w:val="en-IN" w:eastAsia="en-GB"/>
        </w:rPr>
        <w:t xml:space="preserve">Sreekuttan MU, Harshal Agarwal, </w:t>
      </w:r>
      <w:r w:rsidRPr="0035642E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 Dhavale</w:t>
      </w:r>
      <w:r>
        <w:rPr>
          <w:rFonts w:ascii="Segoe UI" w:hAnsi="Segoe UI" w:cs="Segoe UI"/>
          <w:sz w:val="24"/>
          <w:szCs w:val="24"/>
          <w:lang w:val="en-IN" w:eastAsia="en-GB"/>
        </w:rPr>
        <w:t xml:space="preserve">, SD Bhat, </w:t>
      </w:r>
      <w:r w:rsidRPr="0035642E">
        <w:rPr>
          <w:rFonts w:ascii="Segoe UI" w:hAnsi="Segoe UI" w:cs="Segoe UI"/>
          <w:sz w:val="24"/>
          <w:szCs w:val="24"/>
          <w:lang w:val="en-IN" w:eastAsia="en-GB"/>
        </w:rPr>
        <w:t xml:space="preserve">Reinforced </w:t>
      </w:r>
      <w:proofErr w:type="spellStart"/>
      <w:r w:rsidRPr="0035642E">
        <w:rPr>
          <w:rFonts w:ascii="Segoe UI" w:hAnsi="Segoe UI" w:cs="Segoe UI"/>
          <w:sz w:val="24"/>
          <w:szCs w:val="24"/>
          <w:lang w:val="en-IN" w:eastAsia="en-GB"/>
        </w:rPr>
        <w:t>perfluorosulfonic</w:t>
      </w:r>
      <w:proofErr w:type="spellEnd"/>
      <w:r w:rsidRPr="0035642E">
        <w:rPr>
          <w:rFonts w:ascii="Segoe UI" w:hAnsi="Segoe UI" w:cs="Segoe UI"/>
          <w:sz w:val="24"/>
          <w:szCs w:val="24"/>
          <w:lang w:val="en-IN" w:eastAsia="en-GB"/>
        </w:rPr>
        <w:t xml:space="preserve"> acid membrane with improved water holding capacity in low humidity polymer electrolyte fuel cells: its future significance in unitized regenerative fuel cells, </w:t>
      </w:r>
      <w:r w:rsidRPr="0035642E">
        <w:rPr>
          <w:rFonts w:ascii="Segoe UI" w:hAnsi="Segoe UI" w:cs="Segoe UI"/>
          <w:b/>
          <w:bCs/>
          <w:sz w:val="24"/>
          <w:szCs w:val="24"/>
          <w:lang w:val="en-IN" w:eastAsia="en-GB"/>
        </w:rPr>
        <w:t xml:space="preserve">J. </w:t>
      </w:r>
      <w:proofErr w:type="spellStart"/>
      <w:r w:rsidRPr="0035642E">
        <w:rPr>
          <w:rFonts w:ascii="Segoe UI" w:hAnsi="Segoe UI" w:cs="Segoe UI"/>
          <w:b/>
          <w:bCs/>
          <w:sz w:val="24"/>
          <w:szCs w:val="24"/>
          <w:lang w:val="en-IN" w:eastAsia="en-GB"/>
        </w:rPr>
        <w:t>Electrochem</w:t>
      </w:r>
      <w:proofErr w:type="spellEnd"/>
      <w:r w:rsidRPr="0035642E">
        <w:rPr>
          <w:rFonts w:ascii="Segoe UI" w:hAnsi="Segoe UI" w:cs="Segoe UI"/>
          <w:b/>
          <w:bCs/>
          <w:sz w:val="24"/>
          <w:szCs w:val="24"/>
          <w:lang w:val="en-IN" w:eastAsia="en-GB"/>
        </w:rPr>
        <w:t xml:space="preserve"> Indian</w:t>
      </w:r>
      <w:r>
        <w:rPr>
          <w:rFonts w:ascii="Segoe UI" w:hAnsi="Segoe UI" w:cs="Segoe UI"/>
          <w:sz w:val="24"/>
          <w:szCs w:val="24"/>
          <w:lang w:val="en-IN" w:eastAsia="en-GB"/>
        </w:rPr>
        <w:t xml:space="preserve">, 2024, </w:t>
      </w:r>
      <w:r w:rsidRPr="0035642E">
        <w:rPr>
          <w:rFonts w:ascii="Segoe UI" w:hAnsi="Segoe UI" w:cs="Segoe UI"/>
          <w:sz w:val="24"/>
          <w:szCs w:val="24"/>
          <w:lang w:val="en-IN" w:eastAsia="en-GB"/>
        </w:rPr>
        <w:t>73</w:t>
      </w:r>
      <w:r>
        <w:rPr>
          <w:rFonts w:ascii="Segoe UI" w:hAnsi="Segoe UI" w:cs="Segoe UI"/>
          <w:sz w:val="24"/>
          <w:szCs w:val="24"/>
          <w:lang w:val="en-IN" w:eastAsia="en-GB"/>
        </w:rPr>
        <w:t xml:space="preserve">, </w:t>
      </w:r>
      <w:r w:rsidRPr="0035642E">
        <w:rPr>
          <w:rFonts w:ascii="Segoe UI" w:hAnsi="Segoe UI" w:cs="Segoe UI"/>
          <w:sz w:val="24"/>
          <w:szCs w:val="24"/>
          <w:lang w:val="en-IN" w:eastAsia="en-GB"/>
        </w:rPr>
        <w:t>5 &amp; 6, 220-225.</w:t>
      </w:r>
    </w:p>
    <w:p w14:paraId="5D09F11A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B. M. Dass, M.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Neeshma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S. M. Unni, Vishal M. Dhavale, D. Prabhakaran, S. D. Bhat, Functionalized Ceria Nanoparticles Reinforced with Short Side Chain-Based Composite Membrane for Low-Humidity Hydrogen-Powered Fuel Cells,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ACS Applied Polymer Materials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2024, 6,19, 11691-11705.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DOI: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10.1021/acsapm.4c02106 </w:t>
      </w:r>
    </w:p>
    <w:p w14:paraId="61734CE2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eastAsia="en-GB"/>
        </w:rPr>
        <w:t xml:space="preserve">Pampa </w:t>
      </w:r>
      <w:proofErr w:type="spellStart"/>
      <w:r w:rsidRPr="002A1D48">
        <w:rPr>
          <w:rFonts w:ascii="Segoe UI" w:hAnsi="Segoe UI" w:cs="Segoe UI"/>
          <w:sz w:val="24"/>
          <w:szCs w:val="24"/>
          <w:lang w:eastAsia="en-GB"/>
        </w:rPr>
        <w:t>Jhariat</w:t>
      </w:r>
      <w:proofErr w:type="spellEnd"/>
      <w:r w:rsidRPr="002A1D48">
        <w:rPr>
          <w:rFonts w:ascii="Segoe UI" w:hAnsi="Segoe UI" w:cs="Segoe UI"/>
          <w:sz w:val="24"/>
          <w:szCs w:val="24"/>
          <w:lang w:eastAsia="en-GB"/>
        </w:rPr>
        <w:t xml:space="preserve">, Anil Kumar U, Arjun Warrier, Anurag Prakash Sunda, Subhadip Das, Shafeeq Sarfudeen, </w:t>
      </w:r>
      <w:r w:rsidRPr="002A1D48">
        <w:rPr>
          <w:rFonts w:ascii="Segoe UI" w:hAnsi="Segoe UI" w:cs="Segoe UI"/>
          <w:b/>
          <w:bCs/>
          <w:sz w:val="24"/>
          <w:szCs w:val="24"/>
          <w:lang w:eastAsia="en-GB"/>
        </w:rPr>
        <w:t>Vishal M Dhavale</w:t>
      </w:r>
      <w:r w:rsidRPr="002A1D48">
        <w:rPr>
          <w:rFonts w:ascii="Segoe UI" w:hAnsi="Segoe UI" w:cs="Segoe UI"/>
          <w:sz w:val="24"/>
          <w:szCs w:val="24"/>
          <w:lang w:eastAsia="en-GB"/>
        </w:rPr>
        <w:t>, Tamas Panda, Hydroxide Ion Conduction through Viologen-Based Covalent Organic Frameworks (</w:t>
      </w:r>
      <w:proofErr w:type="spellStart"/>
      <w:r w:rsidRPr="002A1D48">
        <w:rPr>
          <w:rFonts w:ascii="Segoe UI" w:hAnsi="Segoe UI" w:cs="Segoe UI"/>
          <w:sz w:val="24"/>
          <w:szCs w:val="24"/>
          <w:lang w:eastAsia="en-GB"/>
        </w:rPr>
        <w:t>vCOFs</w:t>
      </w:r>
      <w:proofErr w:type="spellEnd"/>
      <w:r w:rsidRPr="002A1D48">
        <w:rPr>
          <w:rFonts w:ascii="Segoe UI" w:hAnsi="Segoe UI" w:cs="Segoe UI"/>
          <w:sz w:val="24"/>
          <w:szCs w:val="24"/>
          <w:lang w:eastAsia="en-GB"/>
        </w:rPr>
        <w:t xml:space="preserve">): An Approach toward the Advancement, </w:t>
      </w:r>
      <w:r w:rsidRPr="002A1D48">
        <w:rPr>
          <w:rFonts w:ascii="Segoe UI" w:hAnsi="Segoe UI" w:cs="Segoe UI"/>
          <w:b/>
          <w:bCs/>
          <w:sz w:val="24"/>
          <w:szCs w:val="24"/>
          <w:lang w:eastAsia="en-GB"/>
        </w:rPr>
        <w:t>ACS Applied Materials &amp; Interfaces</w:t>
      </w:r>
      <w:r w:rsidRPr="002A1D48">
        <w:rPr>
          <w:rFonts w:ascii="Segoe UI" w:hAnsi="Segoe UI" w:cs="Segoe UI"/>
          <w:sz w:val="24"/>
          <w:szCs w:val="24"/>
          <w:lang w:eastAsia="en-GB"/>
        </w:rPr>
        <w:t>, 2024, 16/18, 23387-23395</w:t>
      </w:r>
    </w:p>
    <w:p w14:paraId="1F595D29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eastAsia="en-GB"/>
        </w:rPr>
        <w:t xml:space="preserve">Asis Sethi, Chaithra Rajeev, Anil Kumar, Parul Sharma, Anurag Prakash Sunda, </w:t>
      </w:r>
      <w:r w:rsidRPr="002A1D48">
        <w:rPr>
          <w:rFonts w:ascii="Segoe UI" w:hAnsi="Segoe UI" w:cs="Segoe UI"/>
          <w:b/>
          <w:bCs/>
          <w:sz w:val="24"/>
          <w:szCs w:val="24"/>
          <w:lang w:eastAsia="en-GB"/>
        </w:rPr>
        <w:t>Vishal M Dhavale</w:t>
      </w:r>
      <w:r w:rsidRPr="002A1D48">
        <w:rPr>
          <w:rFonts w:ascii="Segoe UI" w:hAnsi="Segoe UI" w:cs="Segoe UI"/>
          <w:sz w:val="24"/>
          <w:szCs w:val="24"/>
          <w:lang w:eastAsia="en-GB"/>
        </w:rPr>
        <w:t>, Assessing the impact of an antisolvent-regulated ZnCl</w:t>
      </w:r>
      <w:r w:rsidRPr="002A1D48">
        <w:rPr>
          <w:rFonts w:ascii="Segoe UI" w:hAnsi="Segoe UI" w:cs="Segoe UI"/>
          <w:sz w:val="24"/>
          <w:szCs w:val="24"/>
          <w:vertAlign w:val="subscript"/>
          <w:lang w:eastAsia="en-GB"/>
        </w:rPr>
        <w:t>2</w:t>
      </w:r>
      <w:r w:rsidRPr="002A1D48">
        <w:rPr>
          <w:rFonts w:ascii="Segoe UI" w:hAnsi="Segoe UI" w:cs="Segoe UI"/>
          <w:sz w:val="24"/>
          <w:szCs w:val="24"/>
          <w:lang w:eastAsia="en-GB"/>
        </w:rPr>
        <w:t xml:space="preserve"> water-in-salt electrolyte on solvation structure: a multiscale computational validation for aqueous Zn-ion battery application, </w:t>
      </w:r>
      <w:r w:rsidRPr="002A1D48">
        <w:rPr>
          <w:rFonts w:ascii="Segoe UI" w:hAnsi="Segoe UI" w:cs="Segoe UI"/>
          <w:b/>
          <w:bCs/>
          <w:sz w:val="24"/>
          <w:szCs w:val="24"/>
          <w:lang w:eastAsia="en-GB"/>
        </w:rPr>
        <w:t>Journal of Materials Chemistry A</w:t>
      </w:r>
      <w:r w:rsidRPr="002A1D48">
        <w:rPr>
          <w:rFonts w:ascii="Segoe UI" w:hAnsi="Segoe UI" w:cs="Segoe UI"/>
          <w:sz w:val="24"/>
          <w:szCs w:val="24"/>
          <w:lang w:eastAsia="en-GB"/>
        </w:rPr>
        <w:t>, 2024, 12, 23049-23058</w:t>
      </w:r>
    </w:p>
    <w:p w14:paraId="4257A651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eastAsia="en-GB"/>
        </w:rPr>
        <w:t xml:space="preserve">Anil Kumar U., </w:t>
      </w:r>
      <w:r w:rsidRPr="002A1D48">
        <w:rPr>
          <w:rFonts w:ascii="Segoe UI" w:hAnsi="Segoe UI" w:cs="Segoe UI"/>
          <w:b/>
          <w:bCs/>
          <w:sz w:val="24"/>
          <w:szCs w:val="24"/>
          <w:lang w:eastAsia="en-GB"/>
        </w:rPr>
        <w:t>Vishal M Dhavale</w:t>
      </w:r>
      <w:r w:rsidRPr="002A1D48">
        <w:rPr>
          <w:rFonts w:ascii="Segoe UI" w:hAnsi="Segoe UI" w:cs="Segoe UI"/>
          <w:sz w:val="24"/>
          <w:szCs w:val="24"/>
          <w:lang w:eastAsia="en-GB"/>
        </w:rPr>
        <w:t xml:space="preserve">, Substrate-free growth of N-doped bamboo tube morphology on </w:t>
      </w:r>
      <w:proofErr w:type="spellStart"/>
      <w:r w:rsidRPr="002A1D48">
        <w:rPr>
          <w:rFonts w:ascii="Segoe UI" w:hAnsi="Segoe UI" w:cs="Segoe UI"/>
          <w:sz w:val="24"/>
          <w:szCs w:val="24"/>
          <w:lang w:eastAsia="en-GB"/>
        </w:rPr>
        <w:t>CoNi</w:t>
      </w:r>
      <w:proofErr w:type="spellEnd"/>
      <w:r w:rsidRPr="002A1D48">
        <w:rPr>
          <w:rFonts w:ascii="Segoe UI" w:hAnsi="Segoe UI" w:cs="Segoe UI"/>
          <w:sz w:val="24"/>
          <w:szCs w:val="24"/>
          <w:lang w:eastAsia="en-GB"/>
        </w:rPr>
        <w:t xml:space="preserve"> alloy nanoparticles as an electrocatalyst for anion exchange membrane fuel cells, </w:t>
      </w:r>
      <w:r w:rsidRPr="002A1D48">
        <w:rPr>
          <w:rFonts w:ascii="Segoe UI" w:hAnsi="Segoe UI" w:cs="Segoe UI"/>
          <w:b/>
          <w:bCs/>
          <w:sz w:val="24"/>
          <w:szCs w:val="24"/>
          <w:lang w:eastAsia="en-GB"/>
        </w:rPr>
        <w:t>Journal of Materials Chemistry A</w:t>
      </w:r>
      <w:r w:rsidRPr="002A1D48">
        <w:rPr>
          <w:rFonts w:ascii="Segoe UI" w:hAnsi="Segoe UI" w:cs="Segoe UI"/>
          <w:sz w:val="24"/>
          <w:szCs w:val="24"/>
          <w:lang w:eastAsia="en-GB"/>
        </w:rPr>
        <w:t>, 2024, 12, 22820-22831</w:t>
      </w:r>
    </w:p>
    <w:p w14:paraId="379442A6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eastAsia="en-GB"/>
        </w:rPr>
        <w:t xml:space="preserve">Anil Kumar U., Asis Sethi, Arathi Narangali, Chaithra Rajeev, </w:t>
      </w:r>
      <w:r w:rsidRPr="002A1D48">
        <w:rPr>
          <w:rFonts w:ascii="Segoe UI" w:hAnsi="Segoe UI" w:cs="Segoe UI"/>
          <w:b/>
          <w:bCs/>
          <w:sz w:val="24"/>
          <w:szCs w:val="24"/>
          <w:lang w:eastAsia="en-GB"/>
        </w:rPr>
        <w:t>Vishal M Dhavale</w:t>
      </w:r>
      <w:r w:rsidRPr="002A1D48">
        <w:rPr>
          <w:rFonts w:ascii="Segoe UI" w:hAnsi="Segoe UI" w:cs="Segoe UI"/>
          <w:sz w:val="24"/>
          <w:szCs w:val="24"/>
          <w:lang w:eastAsia="en-GB"/>
        </w:rPr>
        <w:t>, 244</w:t>
      </w:r>
      <w:r w:rsidRPr="002A1D48">
        <w:rPr>
          <w:rFonts w:ascii="Segoe UI" w:hAnsi="Segoe UI" w:cs="Segoe UI"/>
          <w:sz w:val="24"/>
          <w:szCs w:val="24"/>
          <w:vertAlign w:val="superscript"/>
          <w:lang w:eastAsia="en-GB"/>
        </w:rPr>
        <w:t>th</w:t>
      </w:r>
      <w:r w:rsidRPr="002A1D48">
        <w:rPr>
          <w:rFonts w:ascii="Segoe UI" w:hAnsi="Segoe UI" w:cs="Segoe UI"/>
          <w:sz w:val="24"/>
          <w:szCs w:val="24"/>
          <w:lang w:eastAsia="en-GB"/>
        </w:rPr>
        <w:t xml:space="preserve"> </w:t>
      </w:r>
      <w:r w:rsidRPr="002A1D48">
        <w:rPr>
          <w:rFonts w:ascii="Segoe UI" w:hAnsi="Segoe UI" w:cs="Segoe UI"/>
          <w:b/>
          <w:bCs/>
          <w:sz w:val="24"/>
          <w:szCs w:val="24"/>
          <w:lang w:eastAsia="en-GB"/>
        </w:rPr>
        <w:t>ECS Meeting</w:t>
      </w:r>
      <w:r w:rsidRPr="002A1D48">
        <w:rPr>
          <w:rFonts w:ascii="Segoe UI" w:hAnsi="Segoe UI" w:cs="Segoe UI"/>
          <w:sz w:val="24"/>
          <w:szCs w:val="24"/>
          <w:lang w:eastAsia="en-GB"/>
        </w:rPr>
        <w:t xml:space="preserve"> (October 8-12, 2023)</w:t>
      </w:r>
    </w:p>
    <w:p w14:paraId="4DCDB03F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eastAsia="en-GB"/>
        </w:rPr>
        <w:t xml:space="preserve">Asis Sethi, Anil Kumar U, </w:t>
      </w:r>
      <w:r w:rsidRPr="002A1D48">
        <w:rPr>
          <w:rFonts w:ascii="Segoe UI" w:hAnsi="Segoe UI" w:cs="Segoe UI"/>
          <w:b/>
          <w:bCs/>
          <w:sz w:val="24"/>
          <w:szCs w:val="24"/>
          <w:lang w:eastAsia="en-GB"/>
        </w:rPr>
        <w:t>Vishal M Dhavale</w:t>
      </w:r>
      <w:r w:rsidRPr="002A1D48">
        <w:rPr>
          <w:rFonts w:ascii="Segoe UI" w:hAnsi="Segoe UI" w:cs="Segoe UI"/>
          <w:sz w:val="24"/>
          <w:szCs w:val="24"/>
          <w:lang w:eastAsia="en-GB"/>
        </w:rPr>
        <w:t>, Cover Feature: Reverse Dual‐Ion Battery Enabled by Reversing the Cation/Anion Storage Mechanism in an Aqueous ZnCl</w:t>
      </w:r>
      <w:r w:rsidRPr="002A1D48">
        <w:rPr>
          <w:rFonts w:ascii="Segoe UI" w:hAnsi="Segoe UI" w:cs="Segoe UI"/>
          <w:sz w:val="24"/>
          <w:szCs w:val="24"/>
          <w:vertAlign w:val="subscript"/>
          <w:lang w:eastAsia="en-GB"/>
        </w:rPr>
        <w:t>2</w:t>
      </w:r>
      <w:r w:rsidRPr="002A1D48">
        <w:rPr>
          <w:rFonts w:ascii="Segoe UI" w:hAnsi="Segoe UI" w:cs="Segoe UI"/>
          <w:sz w:val="24"/>
          <w:szCs w:val="24"/>
          <w:lang w:eastAsia="en-GB"/>
        </w:rPr>
        <w:t xml:space="preserve"> Water‐in‐Salt Electrolyte, </w:t>
      </w:r>
      <w:r w:rsidRPr="002A1D48">
        <w:rPr>
          <w:rFonts w:ascii="Segoe UI" w:hAnsi="Segoe UI" w:cs="Segoe UI"/>
          <w:b/>
          <w:bCs/>
          <w:sz w:val="24"/>
          <w:szCs w:val="24"/>
          <w:lang w:eastAsia="en-GB"/>
        </w:rPr>
        <w:t>ChemPhysChem</w:t>
      </w:r>
      <w:r w:rsidRPr="002A1D48">
        <w:rPr>
          <w:rFonts w:ascii="Segoe UI" w:hAnsi="Segoe UI" w:cs="Segoe UI"/>
          <w:sz w:val="24"/>
          <w:szCs w:val="24"/>
          <w:lang w:eastAsia="en-GB"/>
        </w:rPr>
        <w:t>, 2023, 24/14, e202300423</w:t>
      </w:r>
    </w:p>
    <w:p w14:paraId="66EF47D6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eastAsia="en-GB"/>
        </w:rPr>
        <w:t xml:space="preserve">Asis Sethi, Anil Kumar U, </w:t>
      </w:r>
      <w:r w:rsidRPr="002A1D48">
        <w:rPr>
          <w:rFonts w:ascii="Segoe UI" w:hAnsi="Segoe UI" w:cs="Segoe UI"/>
          <w:b/>
          <w:bCs/>
          <w:sz w:val="24"/>
          <w:szCs w:val="24"/>
          <w:lang w:eastAsia="en-GB"/>
        </w:rPr>
        <w:t>Vishal M Dhavale</w:t>
      </w:r>
      <w:r w:rsidRPr="002A1D48">
        <w:rPr>
          <w:rFonts w:ascii="Segoe UI" w:hAnsi="Segoe UI" w:cs="Segoe UI"/>
          <w:sz w:val="24"/>
          <w:szCs w:val="24"/>
          <w:lang w:eastAsia="en-GB"/>
        </w:rPr>
        <w:t>, Reverse Dual‐Ion Battery Enabled by Reversing the Cation/Anion Storage Mechanism in an Aqueous ZnCl</w:t>
      </w:r>
      <w:r w:rsidRPr="002A1D48">
        <w:rPr>
          <w:rFonts w:ascii="Segoe UI" w:hAnsi="Segoe UI" w:cs="Segoe UI"/>
          <w:sz w:val="24"/>
          <w:szCs w:val="24"/>
          <w:vertAlign w:val="subscript"/>
          <w:lang w:eastAsia="en-GB"/>
        </w:rPr>
        <w:t>2</w:t>
      </w:r>
      <w:r w:rsidRPr="002A1D48">
        <w:rPr>
          <w:rFonts w:ascii="Segoe UI" w:hAnsi="Segoe UI" w:cs="Segoe UI"/>
          <w:sz w:val="24"/>
          <w:szCs w:val="24"/>
          <w:lang w:eastAsia="en-GB"/>
        </w:rPr>
        <w:t xml:space="preserve"> Water‐in‐Salt Electrolyte, </w:t>
      </w:r>
      <w:r w:rsidRPr="002A1D48">
        <w:rPr>
          <w:rFonts w:ascii="Segoe UI" w:hAnsi="Segoe UI" w:cs="Segoe UI"/>
          <w:b/>
          <w:bCs/>
          <w:sz w:val="24"/>
          <w:szCs w:val="24"/>
          <w:lang w:eastAsia="en-GB"/>
        </w:rPr>
        <w:t>ChemPhysChem</w:t>
      </w:r>
      <w:r w:rsidRPr="002A1D48">
        <w:rPr>
          <w:rFonts w:ascii="Segoe UI" w:hAnsi="Segoe UI" w:cs="Segoe UI"/>
          <w:sz w:val="24"/>
          <w:szCs w:val="24"/>
          <w:lang w:eastAsia="en-GB"/>
        </w:rPr>
        <w:t>, 2023, 24/14, e202300098</w:t>
      </w:r>
    </w:p>
    <w:p w14:paraId="04A3CC9D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Anil Kumar, Rajendran Sakthivel, Asis Sethi, Baskaran Mohan Dass, Santoshkumar D Bhat,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 Dhavale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Special tailoring of a copper–pyromellitic acid complex with sulfonated poly (ether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ether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ketone) to form a composite membrane for polymer electrolyte fuel cells,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New Journal of Chemistry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>, 2023, 47/31, 14960-14971</w:t>
      </w:r>
    </w:p>
    <w:p w14:paraId="1AED5DC8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eastAsia="en-GB"/>
        </w:rPr>
        <w:t xml:space="preserve">Hari Gopi Kuppusamy, Prabhakaran Dhanasekaran, </w:t>
      </w:r>
      <w:proofErr w:type="spellStart"/>
      <w:r w:rsidRPr="002A1D48">
        <w:rPr>
          <w:rFonts w:ascii="Segoe UI" w:hAnsi="Segoe UI" w:cs="Segoe UI"/>
          <w:sz w:val="24"/>
          <w:szCs w:val="24"/>
          <w:lang w:eastAsia="en-GB"/>
        </w:rPr>
        <w:t>Niluroutu</w:t>
      </w:r>
      <w:proofErr w:type="spellEnd"/>
      <w:r w:rsidRPr="002A1D48">
        <w:rPr>
          <w:rFonts w:ascii="Segoe UI" w:hAnsi="Segoe UI" w:cs="Segoe UI"/>
          <w:sz w:val="24"/>
          <w:szCs w:val="24"/>
          <w:lang w:eastAsia="en-GB"/>
        </w:rPr>
        <w:t xml:space="preserve"> Nagaraju, </w:t>
      </w:r>
      <w:proofErr w:type="spellStart"/>
      <w:r w:rsidRPr="002A1D48">
        <w:rPr>
          <w:rFonts w:ascii="Segoe UI" w:hAnsi="Segoe UI" w:cs="Segoe UI"/>
          <w:sz w:val="24"/>
          <w:szCs w:val="24"/>
          <w:lang w:eastAsia="en-GB"/>
        </w:rPr>
        <w:t>Maniprakundil</w:t>
      </w:r>
      <w:proofErr w:type="spellEnd"/>
      <w:r w:rsidRPr="002A1D48">
        <w:rPr>
          <w:rFonts w:ascii="Segoe UI" w:hAnsi="Segoe UI" w:cs="Segoe UI"/>
          <w:sz w:val="24"/>
          <w:szCs w:val="24"/>
          <w:lang w:eastAsia="en-GB"/>
        </w:rPr>
        <w:t xml:space="preserve"> Neeshma, Baskaran Mohan Dass, </w:t>
      </w:r>
      <w:r w:rsidRPr="002A1D48">
        <w:rPr>
          <w:rFonts w:ascii="Segoe UI" w:hAnsi="Segoe UI" w:cs="Segoe UI"/>
          <w:b/>
          <w:bCs/>
          <w:sz w:val="24"/>
          <w:szCs w:val="24"/>
          <w:lang w:eastAsia="en-GB"/>
        </w:rPr>
        <w:t>Vishal M Dhavale</w:t>
      </w:r>
      <w:r w:rsidRPr="002A1D48">
        <w:rPr>
          <w:rFonts w:ascii="Segoe UI" w:hAnsi="Segoe UI" w:cs="Segoe UI"/>
          <w:sz w:val="24"/>
          <w:szCs w:val="24"/>
          <w:lang w:eastAsia="en-GB"/>
        </w:rPr>
        <w:t xml:space="preserve">, Sreekuttan M Unni, Santoshkumar D Bhat, Anion exchange membranes for alkaline polymer electrolyte fuel cells—a concise review, </w:t>
      </w:r>
      <w:r w:rsidRPr="002A1D48">
        <w:rPr>
          <w:rFonts w:ascii="Segoe UI" w:hAnsi="Segoe UI" w:cs="Segoe UI"/>
          <w:b/>
          <w:bCs/>
          <w:sz w:val="24"/>
          <w:szCs w:val="24"/>
          <w:lang w:eastAsia="en-GB"/>
        </w:rPr>
        <w:t>Materials</w:t>
      </w:r>
      <w:r w:rsidRPr="002A1D48">
        <w:rPr>
          <w:rFonts w:ascii="Segoe UI" w:hAnsi="Segoe UI" w:cs="Segoe UI"/>
          <w:sz w:val="24"/>
          <w:szCs w:val="24"/>
          <w:lang w:eastAsia="en-GB"/>
        </w:rPr>
        <w:t>, 2022, 15/16, 5601</w:t>
      </w:r>
    </w:p>
    <w:p w14:paraId="1F3384B8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eastAsia="en-GB"/>
        </w:rPr>
        <w:t xml:space="preserve">Anil Kumar, Asis Sethi, Reen Maria Lawrence, </w:t>
      </w:r>
      <w:r w:rsidRPr="002A1D48">
        <w:rPr>
          <w:rFonts w:ascii="Segoe UI" w:hAnsi="Segoe UI" w:cs="Segoe UI"/>
          <w:b/>
          <w:bCs/>
          <w:sz w:val="24"/>
          <w:szCs w:val="24"/>
          <w:lang w:eastAsia="en-GB"/>
        </w:rPr>
        <w:t>Vishal M Dhavale</w:t>
      </w:r>
      <w:r w:rsidRPr="002A1D48">
        <w:rPr>
          <w:rFonts w:ascii="Segoe UI" w:hAnsi="Segoe UI" w:cs="Segoe UI"/>
          <w:sz w:val="24"/>
          <w:szCs w:val="24"/>
          <w:lang w:eastAsia="en-GB"/>
        </w:rPr>
        <w:t>, Co–Co</w:t>
      </w:r>
      <w:r w:rsidRPr="002A1D48">
        <w:rPr>
          <w:rFonts w:ascii="Segoe UI" w:hAnsi="Segoe UI" w:cs="Segoe UI"/>
          <w:sz w:val="24"/>
          <w:szCs w:val="24"/>
          <w:vertAlign w:val="subscript"/>
          <w:lang w:eastAsia="en-GB"/>
        </w:rPr>
        <w:t>3</w:t>
      </w:r>
      <w:r w:rsidRPr="002A1D48">
        <w:rPr>
          <w:rFonts w:ascii="Segoe UI" w:hAnsi="Segoe UI" w:cs="Segoe UI"/>
          <w:sz w:val="24"/>
          <w:szCs w:val="24"/>
          <w:lang w:eastAsia="en-GB"/>
        </w:rPr>
        <w:t>O</w:t>
      </w:r>
      <w:r w:rsidRPr="002A1D48">
        <w:rPr>
          <w:rFonts w:ascii="Segoe UI" w:hAnsi="Segoe UI" w:cs="Segoe UI"/>
          <w:sz w:val="24"/>
          <w:szCs w:val="24"/>
          <w:vertAlign w:val="subscript"/>
          <w:lang w:eastAsia="en-GB"/>
        </w:rPr>
        <w:t>4</w:t>
      </w:r>
      <w:r w:rsidRPr="002A1D48">
        <w:rPr>
          <w:rFonts w:ascii="Segoe UI" w:hAnsi="Segoe UI" w:cs="Segoe UI"/>
          <w:sz w:val="24"/>
          <w:szCs w:val="24"/>
          <w:lang w:eastAsia="en-GB"/>
        </w:rPr>
        <w:t xml:space="preserve"> nanostructure with nitrogen-doped carbon as bifunctional catalyst for oxygen electrocatalysis, </w:t>
      </w:r>
      <w:r w:rsidRPr="002A1D48">
        <w:rPr>
          <w:rFonts w:ascii="Segoe UI" w:hAnsi="Segoe UI" w:cs="Segoe UI"/>
          <w:b/>
          <w:bCs/>
          <w:sz w:val="24"/>
          <w:szCs w:val="24"/>
          <w:lang w:eastAsia="en-GB"/>
        </w:rPr>
        <w:t>International Journal of Hydrogen Energy</w:t>
      </w:r>
      <w:r w:rsidRPr="002A1D48">
        <w:rPr>
          <w:rFonts w:ascii="Segoe UI" w:hAnsi="Segoe UI" w:cs="Segoe UI"/>
          <w:sz w:val="24"/>
          <w:szCs w:val="24"/>
          <w:lang w:eastAsia="en-GB"/>
        </w:rPr>
        <w:t>, 2021, 46/70, 34701-34712</w:t>
      </w:r>
    </w:p>
    <w:p w14:paraId="16775020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Nagaraju Niluroutu, Avanish Shukla,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 Dhavale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Sreekuttan M Unni, Santoshkumar D Bhat, Sulfonated poly (ether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ether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ketone) reinforced with polystyrene sulfonic acid functionalized micelle templated mesoporous MCM-41 for direct methanol fuel cells, </w:t>
      </w:r>
      <w:r w:rsidRPr="002A1D48">
        <w:rPr>
          <w:rFonts w:ascii="Segoe UI" w:hAnsi="Segoe UI" w:cs="Segoe UI"/>
          <w:b/>
          <w:bCs/>
          <w:sz w:val="24"/>
          <w:szCs w:val="24"/>
          <w:lang w:eastAsia="en-GB"/>
        </w:rPr>
        <w:t>International Journal of Hydrogen Energy</w:t>
      </w:r>
      <w:r w:rsidRPr="002A1D48">
        <w:rPr>
          <w:rFonts w:ascii="Segoe UI" w:hAnsi="Segoe UI" w:cs="Segoe UI"/>
          <w:sz w:val="24"/>
          <w:szCs w:val="24"/>
          <w:lang w:eastAsia="en-GB"/>
        </w:rPr>
        <w:t>, 2021, 46/39, 20640-20649</w:t>
      </w:r>
    </w:p>
    <w:p w14:paraId="7A49A7D3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eastAsia="en-GB"/>
        </w:rPr>
        <w:t xml:space="preserve">D </w:t>
      </w:r>
      <w:proofErr w:type="spellStart"/>
      <w:r w:rsidRPr="002A1D48">
        <w:rPr>
          <w:rFonts w:ascii="Segoe UI" w:hAnsi="Segoe UI" w:cs="Segoe UI"/>
          <w:sz w:val="24"/>
          <w:szCs w:val="24"/>
          <w:lang w:eastAsia="en-GB"/>
        </w:rPr>
        <w:t>D</w:t>
      </w:r>
      <w:proofErr w:type="spellEnd"/>
      <w:r w:rsidRPr="002A1D48">
        <w:rPr>
          <w:rFonts w:ascii="Segoe UI" w:hAnsi="Segoe UI" w:cs="Segoe UI"/>
          <w:sz w:val="24"/>
          <w:szCs w:val="24"/>
          <w:lang w:eastAsia="en-GB"/>
        </w:rPr>
        <w:t xml:space="preserve"> Narulkar, </w:t>
      </w:r>
      <w:proofErr w:type="gramStart"/>
      <w:r w:rsidRPr="002A1D48">
        <w:rPr>
          <w:rFonts w:ascii="Segoe UI" w:hAnsi="Segoe UI" w:cs="Segoe UI"/>
          <w:sz w:val="24"/>
          <w:szCs w:val="24"/>
          <w:lang w:eastAsia="en-GB"/>
        </w:rPr>
        <w:t>A</w:t>
      </w:r>
      <w:proofErr w:type="gramEnd"/>
      <w:r w:rsidRPr="002A1D48">
        <w:rPr>
          <w:rFonts w:ascii="Segoe UI" w:hAnsi="Segoe UI" w:cs="Segoe UI"/>
          <w:sz w:val="24"/>
          <w:szCs w:val="24"/>
          <w:lang w:eastAsia="en-GB"/>
        </w:rPr>
        <w:t xml:space="preserve"> Ansari, A K Vardhaman, S </w:t>
      </w:r>
      <w:proofErr w:type="spellStart"/>
      <w:r w:rsidRPr="002A1D48">
        <w:rPr>
          <w:rFonts w:ascii="Segoe UI" w:hAnsi="Segoe UI" w:cs="Segoe UI"/>
          <w:sz w:val="24"/>
          <w:szCs w:val="24"/>
          <w:lang w:eastAsia="en-GB"/>
        </w:rPr>
        <w:t>S</w:t>
      </w:r>
      <w:proofErr w:type="spellEnd"/>
      <w:r w:rsidRPr="002A1D48">
        <w:rPr>
          <w:rFonts w:ascii="Segoe UI" w:hAnsi="Segoe UI" w:cs="Segoe UI"/>
          <w:sz w:val="24"/>
          <w:szCs w:val="24"/>
          <w:lang w:eastAsia="en-GB"/>
        </w:rPr>
        <w:t xml:space="preserve"> </w:t>
      </w:r>
      <w:proofErr w:type="spellStart"/>
      <w:r w:rsidRPr="002A1D48">
        <w:rPr>
          <w:rFonts w:ascii="Segoe UI" w:hAnsi="Segoe UI" w:cs="Segoe UI"/>
          <w:sz w:val="24"/>
          <w:szCs w:val="24"/>
          <w:lang w:eastAsia="en-GB"/>
        </w:rPr>
        <w:t>Harmalkar</w:t>
      </w:r>
      <w:proofErr w:type="spellEnd"/>
      <w:r w:rsidRPr="002A1D48">
        <w:rPr>
          <w:rFonts w:ascii="Segoe UI" w:hAnsi="Segoe UI" w:cs="Segoe UI"/>
          <w:sz w:val="24"/>
          <w:szCs w:val="24"/>
          <w:lang w:eastAsia="en-GB"/>
        </w:rPr>
        <w:t xml:space="preserve">, G </w:t>
      </w:r>
      <w:proofErr w:type="spellStart"/>
      <w:r w:rsidRPr="002A1D48">
        <w:rPr>
          <w:rFonts w:ascii="Segoe UI" w:hAnsi="Segoe UI" w:cs="Segoe UI"/>
          <w:sz w:val="24"/>
          <w:szCs w:val="24"/>
          <w:lang w:eastAsia="en-GB"/>
        </w:rPr>
        <w:t>Lingamallu</w:t>
      </w:r>
      <w:proofErr w:type="spellEnd"/>
      <w:r w:rsidRPr="002A1D48">
        <w:rPr>
          <w:rFonts w:ascii="Segoe UI" w:hAnsi="Segoe UI" w:cs="Segoe UI"/>
          <w:sz w:val="24"/>
          <w:szCs w:val="24"/>
          <w:lang w:eastAsia="en-GB"/>
        </w:rPr>
        <w:t xml:space="preserve">, </w:t>
      </w:r>
      <w:r w:rsidRPr="002A1D48">
        <w:rPr>
          <w:rFonts w:ascii="Segoe UI" w:hAnsi="Segoe UI" w:cs="Segoe UI"/>
          <w:b/>
          <w:bCs/>
          <w:sz w:val="24"/>
          <w:szCs w:val="24"/>
          <w:lang w:eastAsia="en-GB"/>
        </w:rPr>
        <w:t>Vishal M Dhavale</w:t>
      </w:r>
      <w:r w:rsidRPr="002A1D48">
        <w:rPr>
          <w:rFonts w:ascii="Segoe UI" w:hAnsi="Segoe UI" w:cs="Segoe UI"/>
          <w:sz w:val="24"/>
          <w:szCs w:val="24"/>
          <w:lang w:eastAsia="en-GB"/>
        </w:rPr>
        <w:t xml:space="preserve">, M Sankaralingam, S Das, P Kumar, S N </w:t>
      </w:r>
      <w:proofErr w:type="spellStart"/>
      <w:r w:rsidRPr="002A1D48">
        <w:rPr>
          <w:rFonts w:ascii="Segoe UI" w:hAnsi="Segoe UI" w:cs="Segoe UI"/>
          <w:sz w:val="24"/>
          <w:szCs w:val="24"/>
          <w:lang w:eastAsia="en-GB"/>
        </w:rPr>
        <w:t>Dhuri</w:t>
      </w:r>
      <w:proofErr w:type="spellEnd"/>
      <w:r w:rsidRPr="002A1D48">
        <w:rPr>
          <w:rFonts w:ascii="Segoe UI" w:hAnsi="Segoe UI" w:cs="Segoe UI"/>
          <w:sz w:val="24"/>
          <w:szCs w:val="24"/>
          <w:lang w:eastAsia="en-GB"/>
        </w:rPr>
        <w:t>, A side-on Mn (iii)–</w:t>
      </w:r>
      <w:proofErr w:type="spellStart"/>
      <w:r w:rsidRPr="002A1D48">
        <w:rPr>
          <w:rFonts w:ascii="Segoe UI" w:hAnsi="Segoe UI" w:cs="Segoe UI"/>
          <w:sz w:val="24"/>
          <w:szCs w:val="24"/>
          <w:lang w:eastAsia="en-GB"/>
        </w:rPr>
        <w:t>peroxo</w:t>
      </w:r>
      <w:proofErr w:type="spellEnd"/>
      <w:r w:rsidRPr="002A1D48">
        <w:rPr>
          <w:rFonts w:ascii="Segoe UI" w:hAnsi="Segoe UI" w:cs="Segoe UI"/>
          <w:sz w:val="24"/>
          <w:szCs w:val="24"/>
          <w:lang w:eastAsia="en-GB"/>
        </w:rPr>
        <w:t xml:space="preserve"> supported by a non-heme </w:t>
      </w:r>
      <w:r w:rsidRPr="002A1D48">
        <w:rPr>
          <w:rFonts w:ascii="Segoe UI" w:hAnsi="Segoe UI" w:cs="Segoe UI"/>
          <w:sz w:val="24"/>
          <w:szCs w:val="24"/>
          <w:lang w:eastAsia="en-GB"/>
        </w:rPr>
        <w:lastRenderedPageBreak/>
        <w:t xml:space="preserve">pentadentate N3Py2 ligand: synthesis, characterization and reactivity studies, </w:t>
      </w:r>
      <w:r w:rsidRPr="002A1D48">
        <w:rPr>
          <w:rFonts w:ascii="Segoe UI" w:hAnsi="Segoe UI" w:cs="Segoe UI"/>
          <w:b/>
          <w:bCs/>
          <w:sz w:val="24"/>
          <w:szCs w:val="24"/>
          <w:lang w:eastAsia="en-GB"/>
        </w:rPr>
        <w:t>Dalton Transactions</w:t>
      </w:r>
      <w:r w:rsidRPr="002A1D48">
        <w:rPr>
          <w:rFonts w:ascii="Segoe UI" w:hAnsi="Segoe UI" w:cs="Segoe UI"/>
          <w:sz w:val="24"/>
          <w:szCs w:val="24"/>
          <w:lang w:eastAsia="en-GB"/>
        </w:rPr>
        <w:t>, 2021, 50/8, 2824-2831</w:t>
      </w:r>
    </w:p>
    <w:p w14:paraId="76B83F70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D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D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Narulkar, K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Devulapally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A Kumar, S N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Dhuri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 Dhavale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A K Vardhaman, L.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Giribabu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A novel nonheme manganese (ii) complex for (electro) catalytic oxidation of water,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Sustainable Energy &amp; Fuels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>, 2020, 4/6, 2656-2660</w:t>
      </w:r>
    </w:p>
    <w:p w14:paraId="15669A36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KH Gopi,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 Dhavale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SD Bhat, Development of polyvinyl alcohol/chitosan blend anion exchange membrane with mono and di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quaternizing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agents for application in alkaline polymer electrolyte fuel cells,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Materials Science for Energy Technologies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>, 2019, 2/2, 194-202</w:t>
      </w:r>
    </w:p>
    <w:p w14:paraId="1C36BA19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eastAsia="en-GB"/>
        </w:rPr>
        <w:t xml:space="preserve">R Babu, AK Vardhaman, </w:t>
      </w:r>
      <w:r w:rsidRPr="002A1D48">
        <w:rPr>
          <w:rFonts w:ascii="Segoe UI" w:hAnsi="Segoe UI" w:cs="Segoe UI"/>
          <w:b/>
          <w:bCs/>
          <w:sz w:val="24"/>
          <w:szCs w:val="24"/>
          <w:lang w:eastAsia="en-GB"/>
        </w:rPr>
        <w:t>Vishal M Dhavale</w:t>
      </w:r>
      <w:r w:rsidRPr="002A1D48">
        <w:rPr>
          <w:rFonts w:ascii="Segoe UI" w:hAnsi="Segoe UI" w:cs="Segoe UI"/>
          <w:sz w:val="24"/>
          <w:szCs w:val="24"/>
          <w:lang w:eastAsia="en-GB"/>
        </w:rPr>
        <w:t xml:space="preserve">, L </w:t>
      </w:r>
      <w:proofErr w:type="spellStart"/>
      <w:r w:rsidRPr="002A1D48">
        <w:rPr>
          <w:rFonts w:ascii="Segoe UI" w:hAnsi="Segoe UI" w:cs="Segoe UI"/>
          <w:sz w:val="24"/>
          <w:szCs w:val="24"/>
          <w:lang w:eastAsia="en-GB"/>
        </w:rPr>
        <w:t>Giribabu</w:t>
      </w:r>
      <w:proofErr w:type="spellEnd"/>
      <w:r w:rsidRPr="002A1D48">
        <w:rPr>
          <w:rFonts w:ascii="Segoe UI" w:hAnsi="Segoe UI" w:cs="Segoe UI"/>
          <w:sz w:val="24"/>
          <w:szCs w:val="24"/>
          <w:lang w:eastAsia="en-GB"/>
        </w:rPr>
        <w:t>, SP Singh, MA</w:t>
      </w:r>
      <w:r w:rsidRPr="002A1D48">
        <w:rPr>
          <w:rFonts w:ascii="Segoe UI" w:hAnsi="Segoe UI" w:cs="Segoe UI"/>
          <w:sz w:val="24"/>
          <w:szCs w:val="24"/>
          <w:vertAlign w:val="subscript"/>
          <w:lang w:eastAsia="en-GB"/>
        </w:rPr>
        <w:t>2</w:t>
      </w:r>
      <w:r w:rsidRPr="002A1D48">
        <w:rPr>
          <w:rFonts w:ascii="Segoe UI" w:hAnsi="Segoe UI" w:cs="Segoe UI"/>
          <w:sz w:val="24"/>
          <w:szCs w:val="24"/>
          <w:lang w:eastAsia="en-GB"/>
        </w:rPr>
        <w:t>CoBr</w:t>
      </w:r>
      <w:r w:rsidRPr="002A1D48">
        <w:rPr>
          <w:rFonts w:ascii="Segoe UI" w:hAnsi="Segoe UI" w:cs="Segoe UI"/>
          <w:sz w:val="24"/>
          <w:szCs w:val="24"/>
          <w:vertAlign w:val="subscript"/>
          <w:lang w:eastAsia="en-GB"/>
        </w:rPr>
        <w:t>4</w:t>
      </w:r>
      <w:r w:rsidRPr="002A1D48">
        <w:rPr>
          <w:rFonts w:ascii="Segoe UI" w:hAnsi="Segoe UI" w:cs="Segoe UI"/>
          <w:sz w:val="24"/>
          <w:szCs w:val="24"/>
          <w:lang w:eastAsia="en-GB"/>
        </w:rPr>
        <w:t xml:space="preserve">: lead-free cobalt-based perovskite for electrochemical conversion of water to oxygen, </w:t>
      </w:r>
      <w:r w:rsidRPr="002A1D48">
        <w:rPr>
          <w:rFonts w:ascii="Segoe UI" w:hAnsi="Segoe UI" w:cs="Segoe UI"/>
          <w:b/>
          <w:bCs/>
          <w:sz w:val="24"/>
          <w:szCs w:val="24"/>
          <w:lang w:eastAsia="en-GB"/>
        </w:rPr>
        <w:t>Chemical Communications</w:t>
      </w:r>
      <w:r w:rsidRPr="002A1D48">
        <w:rPr>
          <w:rFonts w:ascii="Segoe UI" w:hAnsi="Segoe UI" w:cs="Segoe UI"/>
          <w:sz w:val="24"/>
          <w:szCs w:val="24"/>
          <w:lang w:eastAsia="en-GB"/>
        </w:rPr>
        <w:t xml:space="preserve">, 2019, 55/47, 6779-6782 </w:t>
      </w:r>
    </w:p>
    <w:p w14:paraId="7A8E188F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J. V. S. Krishna, Narra Vamsi Krishna, Santosh K. Singh, Pankaj K. Shaw,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*, Anil K. Vardhaman*, L.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Giribabu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*, Substituent‐Induced Deformed Ni–Porphyrin as an Electrocatalyst for the Electrochemical Conversion of Water into Dioxygen,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Eur. J. Inorg. Chem.,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2018, 14, 1549-1555, DOI: 10.1002/ejic.201701427</w:t>
      </w:r>
    </w:p>
    <w:p w14:paraId="38513118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J. V. S. Krishna, Narra Vamsi Krishna, Santosh K. Singh, Pankaj K. Shaw,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*, Anil K. Vardhaman*, L.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Giribabu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*, Cover Feature: Substituent‐Induced Deformed Ni–Porphyrin as an Electrocatalyst for the Electrochemical Conversion of Water into Dioxygen,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Eur. J. Inorg. Chem.,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2018, 14, 1548</w:t>
      </w:r>
    </w:p>
    <w:p w14:paraId="1DD52509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eastAsia="en-GB"/>
        </w:rPr>
        <w:t xml:space="preserve">H Kuroki, </w:t>
      </w:r>
      <w:r w:rsidRPr="002A1D48">
        <w:rPr>
          <w:rFonts w:ascii="Segoe UI" w:hAnsi="Segoe UI" w:cs="Segoe UI"/>
          <w:b/>
          <w:bCs/>
          <w:sz w:val="24"/>
          <w:szCs w:val="24"/>
          <w:lang w:eastAsia="en-GB"/>
        </w:rPr>
        <w:t>Vishal M Dhavale</w:t>
      </w:r>
      <w:r w:rsidRPr="002A1D48">
        <w:rPr>
          <w:rFonts w:ascii="Segoe UI" w:hAnsi="Segoe UI" w:cs="Segoe UI"/>
          <w:sz w:val="24"/>
          <w:szCs w:val="24"/>
          <w:lang w:eastAsia="en-GB"/>
        </w:rPr>
        <w:t xml:space="preserve">, T Tamaki, T Yamaguchi, Structural Control of Carbon-Free Catalyst Layer Using Connected Platinum-Iron Nanoparticle Catalyst for Improved Mass-Transport in Polymer Electrolyte Fuel Cells, </w:t>
      </w:r>
      <w:r w:rsidRPr="002A1D48">
        <w:rPr>
          <w:rFonts w:ascii="Segoe UI" w:hAnsi="Segoe UI" w:cs="Segoe UI"/>
          <w:b/>
          <w:bCs/>
          <w:sz w:val="24"/>
          <w:szCs w:val="24"/>
          <w:lang w:eastAsia="en-GB"/>
        </w:rPr>
        <w:t>Electrochemical Society Meeting Abstracts</w:t>
      </w:r>
      <w:r w:rsidRPr="002A1D48">
        <w:rPr>
          <w:rFonts w:ascii="Segoe UI" w:hAnsi="Segoe UI" w:cs="Segoe UI"/>
          <w:sz w:val="24"/>
          <w:szCs w:val="24"/>
          <w:lang w:eastAsia="en-GB"/>
        </w:rPr>
        <w:t>, 2017, 232, 1561</w:t>
      </w:r>
    </w:p>
    <w:p w14:paraId="14FA9068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Sakharam B. Tayade, Satish S. Bhat, Rajith Illathvalappil,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Vitthal A.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Kawade</w:t>
      </w:r>
      <w:proofErr w:type="spellEnd"/>
      <w:r w:rsidRPr="00BB565D">
        <w:rPr>
          <w:rFonts w:ascii="Segoe UI" w:hAnsi="Segoe UI" w:cs="Segoe UI"/>
          <w:sz w:val="24"/>
          <w:szCs w:val="24"/>
          <w:lang w:val="en-IN" w:eastAsia="en-GB"/>
        </w:rPr>
        <w:t>, Avinash S. Kumbhar, Sreekumar Kurungot and Christian Näther, Water mediated proton conductance in a hydrogen-bonded Ni (II)-bipyridine-</w:t>
      </w:r>
      <w:proofErr w:type="spellStart"/>
      <w:r w:rsidRPr="00BB565D">
        <w:rPr>
          <w:rFonts w:ascii="Segoe UI" w:hAnsi="Segoe UI" w:cs="Segoe UI"/>
          <w:sz w:val="24"/>
          <w:szCs w:val="24"/>
          <w:lang w:val="en-IN" w:eastAsia="en-GB"/>
        </w:rPr>
        <w:t>glycoluril</w:t>
      </w:r>
      <w:proofErr w:type="spellEnd"/>
      <w:r w:rsidRPr="00BB565D">
        <w:rPr>
          <w:rFonts w:ascii="Segoe UI" w:hAnsi="Segoe UI" w:cs="Segoe UI"/>
          <w:sz w:val="24"/>
          <w:szCs w:val="24"/>
          <w:lang w:val="en-IN" w:eastAsia="en-GB"/>
        </w:rPr>
        <w:t xml:space="preserve"> chloride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self-assembled framework, </w:t>
      </w:r>
      <w:proofErr w:type="spellStart"/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Cryst</w:t>
      </w:r>
      <w:proofErr w:type="spellEnd"/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 xml:space="preserve">. Eng. Commun., 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>2018, DOI: 10.1039/C7CE01814B.</w:t>
      </w:r>
    </w:p>
    <w:p w14:paraId="6B8299DB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Ayasha Nadeema,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and Sreekumar Kurungot,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NiZn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double hydroxide nanosheet-anchored nitrogen-doped graphene enriched with the γ-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NiOOH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phase as an activity</w:t>
      </w:r>
      <w:r>
        <w:rPr>
          <w:rFonts w:ascii="Segoe UI" w:hAnsi="Segoe UI" w:cs="Segoe UI"/>
          <w:sz w:val="24"/>
          <w:szCs w:val="24"/>
          <w:lang w:val="en-IN" w:eastAsia="en-GB"/>
        </w:rPr>
        <w:t>-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modulated water oxidation electrocatalyst,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Nanoscale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2017, 34/9, 12590-12600</w:t>
      </w:r>
    </w:p>
    <w:p w14:paraId="0C55499E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Santosh K. Singh,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Rabah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Boukherroub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>, Sreekumar Kurungot, Sabine Szunerits, N-doped porous reduced graphene oxide as an efficient electrode material for high</w:t>
      </w:r>
      <w:r>
        <w:rPr>
          <w:rFonts w:ascii="Segoe UI" w:hAnsi="Segoe UI" w:cs="Segoe UI"/>
          <w:sz w:val="24"/>
          <w:szCs w:val="24"/>
          <w:lang w:val="en-IN" w:eastAsia="en-GB"/>
        </w:rPr>
        <w:t xml:space="preserve"> 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performance flexible solid-state supercapacitor,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 xml:space="preserve">Applied Materials Today, 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>2017, -/8, 141-149</w:t>
      </w:r>
    </w:p>
    <w:p w14:paraId="3EF5EAD2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val="en-IN" w:eastAsia="en-GB"/>
        </w:rPr>
        <w:t>Rajith</w:t>
      </w:r>
      <w:r>
        <w:rPr>
          <w:rFonts w:ascii="Segoe UI" w:hAnsi="Segoe UI" w:cs="Segoe UI"/>
          <w:sz w:val="24"/>
          <w:szCs w:val="24"/>
          <w:lang w:val="en-IN" w:eastAsia="en-GB"/>
        </w:rPr>
        <w:t xml:space="preserve">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Illathvalappil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Siddheshwar N.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Bhange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Sreekumar Kurungot, Nitrogen-doped graphene anchored with mixed growth patterns of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CuPt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alloy nanoparticles as a highly efficient and durable electrocatalyst for the oxygen reduction reaction in an alkaline medium,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Nanoscale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2017, 9, 9009-9017</w:t>
      </w:r>
    </w:p>
    <w:p w14:paraId="7B3E4B82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Tayade S.B.,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Kumbhar A. S., Kurungot S.,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Lönnecke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P., Hey-Hawkins E., Pujari B, Proton conduction in a hydrogen-bonded complex of copper (ii)-bipyridine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glycoluril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nitrate,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Dalton Trans.,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2017, 46/21, 6968-6974</w:t>
      </w:r>
    </w:p>
    <w:p w14:paraId="1FE3B689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Fereshteh Chekin, Santosh K. Singh, Alina Vasilescu,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Sreekumar Kurungot, Rabah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Boukherroub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and Sabine Szunerits, Reduced graphene oxide modified electrodes for sensitive sensing of gliadin in food samples,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ACS Sens.,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2016, 1/12, 1462-1470</w:t>
      </w:r>
    </w:p>
    <w:p w14:paraId="7DDE666E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Dinesh Mullangi,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S. Shalini,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Shyamapada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Nandi, Sreekumar Kurungot and Ramanathan Vaidhyanathan, Low‐Overpotential Electrocatalytic Water Splitting with Noble‐Metal‐Free Nanoparticles Supported in a sp3 N‐Rich Flexible COF,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Adv. Energy Mater.,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2016, 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lastRenderedPageBreak/>
        <w:t>1600110</w:t>
      </w:r>
    </w:p>
    <w:p w14:paraId="580C80CC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Santosh K. Singh, Deepak Kumar,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Sourav Pal, Sreekumar Kurungot, Strategic Preparation of Efficient and Durable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NiCo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Alloy Supported N‐Doped Porous Graphene as an Oxygen Evolution Electrocatalyst: A Theoretical and Experimental Investigation,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Adv. Mater. Interfaces,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2016, 3/20, 1600532, DOI:10.1002/admi.201600532</w:t>
      </w:r>
    </w:p>
    <w:p w14:paraId="72B5EF18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S. Shalini,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Kavalakal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M. Eldho, Sreekumar Kurungot,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Thallaseril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G. Ajithkumar and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RamanathanVaidhyanathan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1000-fold enhancement in proton conductivity of a MOF using post-synthetically anchored proton transporters,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Nat. Sci. Rep.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>, 2016, DOI: 10.1038/srep32489</w:t>
      </w:r>
    </w:p>
    <w:p w14:paraId="48A25584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Sreekumar Kurungot, Cu–Pt nanocage with 3-D electrocatalytic surface as an efficient oxygen reduction electrocatalyst for a primary Zn–air battery,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ACS Catalysis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>, 2015, 3/5, 1445-1452</w:t>
      </w:r>
    </w:p>
    <w:p w14:paraId="16B79514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Santosh Singh,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Nadeema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Ayasha, S. Gaikwad, Sreekumar Kurungot, Nanocrystalline Fe–Fe</w:t>
      </w:r>
      <w:r w:rsidRPr="002A1D48">
        <w:rPr>
          <w:rFonts w:ascii="Segoe UI" w:hAnsi="Segoe UI" w:cs="Segoe UI"/>
          <w:sz w:val="24"/>
          <w:szCs w:val="24"/>
          <w:vertAlign w:val="subscript"/>
          <w:lang w:val="en-IN" w:eastAsia="en-GB"/>
        </w:rPr>
        <w:t>2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>O</w:t>
      </w:r>
      <w:r w:rsidRPr="002A1D48">
        <w:rPr>
          <w:rFonts w:ascii="Segoe UI" w:hAnsi="Segoe UI" w:cs="Segoe UI"/>
          <w:sz w:val="24"/>
          <w:szCs w:val="24"/>
          <w:vertAlign w:val="subscript"/>
          <w:lang w:val="en-IN" w:eastAsia="en-GB"/>
        </w:rPr>
        <w:t>3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particle-deposited N-doped graphene as an activity-modulated Pt-free electrocatalyst for oxygen reduction reaction,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 xml:space="preserve">Nanoscale 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>2015, 47/7, 20117-20125</w:t>
      </w:r>
    </w:p>
    <w:p w14:paraId="1BDED7DD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Santosh Singh,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Sreekumar Kurungot, Surface-tuned Co3O4 nanoparticles dispersed on nitrogen-doped graphene as an efficient cathode electrocatalyst for mechanical rechargeable zinc–air battery application,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ACS Appl. Mater. Interfaces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>, 2015, 38/7, 21138-21149</w:t>
      </w:r>
    </w:p>
    <w:p w14:paraId="4F0C0A95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Chinmay G.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Nardele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K. Sreekumar, S. K. Asha, Ionic conductivity probed in main chain liquid crystalline azobenzene polyesters,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 xml:space="preserve">J. Poly. Sci. Part-A: Poly. Chem., 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>2015, 5/53, 629-641</w:t>
      </w:r>
    </w:p>
    <w:p w14:paraId="1BFED30B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S. Nandi,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Dhavale,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S. Shalini, U. W. Zwanziger, H. Singh, Sreekumar Kurungot, Ramanathan Vaidhyanathan, Lithium‐Assisted Proton Conduction at 150° C in a Microporous Triazine‐Phenol Polymer,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Adv. Mater. Interfaces,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2015, 16/2, 1500301</w:t>
      </w:r>
    </w:p>
    <w:p w14:paraId="19F30977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Mrigendra Dubey, Ashish Kumar,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Sreekumar Kurungot, D. S. Pandey, Can enantiomer ligands produce structurally distinct homochiral MOFs?, </w:t>
      </w:r>
      <w:proofErr w:type="spellStart"/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Cryst</w:t>
      </w:r>
      <w:proofErr w:type="spellEnd"/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. Eng. Comm.,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2015, 43/17, 8202-8206</w:t>
      </w:r>
    </w:p>
    <w:p w14:paraId="1BBEE41D" w14:textId="77777777" w:rsidR="001A048F" w:rsidRPr="00726BA5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Dhanraj B Shinde,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Sreekumar Kurungot, V. K. Pillai, Electrochemical </w:t>
      </w:r>
      <w:r w:rsidRPr="00726BA5">
        <w:rPr>
          <w:rFonts w:ascii="Segoe UI" w:hAnsi="Segoe UI" w:cs="Segoe UI"/>
          <w:sz w:val="24"/>
          <w:szCs w:val="24"/>
          <w:lang w:val="en-IN" w:eastAsia="en-GB"/>
        </w:rPr>
        <w:t xml:space="preserve">preparation of nitrogen-doped graphene quantum dots and their size-dependent electrocatalytic activity for oxygen reduction, </w:t>
      </w:r>
      <w:r w:rsidRPr="00726BA5">
        <w:rPr>
          <w:rFonts w:ascii="Segoe UI" w:hAnsi="Segoe UI" w:cs="Segoe UI"/>
          <w:b/>
          <w:bCs/>
          <w:sz w:val="24"/>
          <w:szCs w:val="24"/>
          <w:lang w:val="en-IN" w:eastAsia="en-GB"/>
        </w:rPr>
        <w:t>Bull. Mater. Sci.,</w:t>
      </w:r>
      <w:r w:rsidRPr="00726BA5">
        <w:rPr>
          <w:rFonts w:ascii="Segoe UI" w:hAnsi="Segoe UI" w:cs="Segoe UI"/>
          <w:sz w:val="24"/>
          <w:szCs w:val="24"/>
          <w:lang w:val="en-IN" w:eastAsia="en-GB"/>
        </w:rPr>
        <w:t xml:space="preserve"> 2015, 2/38, 435-442</w:t>
      </w:r>
    </w:p>
    <w:p w14:paraId="0541E3C3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S. Gaikwad, Sreekumar Kurungot, Activated nitrogen doped graphene shell towards electrochemical oxygen reduction reaction by its encapsulation on Au nanoparticle (Au@ N-Gr) in water-in-oil “nanoreactors”,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J. Mater. Chem. A,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2014, 5/2, 1383-1390</w:t>
      </w:r>
    </w:p>
    <w:p w14:paraId="4BCB5E4C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726BA5">
        <w:rPr>
          <w:rFonts w:ascii="Segoe UI" w:hAnsi="Segoe UI" w:cs="Segoe UI"/>
          <w:b/>
          <w:bCs/>
          <w:sz w:val="24"/>
          <w:szCs w:val="24"/>
          <w:lang w:val="en-IN" w:eastAsia="en-GB"/>
        </w:rPr>
        <w:t>V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ishal M. Dhavale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S. Gaikwad, Leena K George, R. Nandini Devi, Sreekumar Kurungot, Nitrogen-doped graphene interpenetrated 3D Ni-nanocages: efficient and stable water-to-dioxygen electrocatalysts,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Nanoscale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2014, 21/6, 13179-13187</w:t>
      </w:r>
    </w:p>
    <w:p w14:paraId="53ED54C3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Santosh Singh,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 xml:space="preserve">Vishal </w:t>
      </w:r>
      <w:r w:rsidRPr="00726BA5">
        <w:rPr>
          <w:rFonts w:ascii="Segoe UI" w:hAnsi="Segoe UI" w:cs="Segoe UI"/>
          <w:b/>
          <w:bCs/>
          <w:sz w:val="24"/>
          <w:szCs w:val="24"/>
          <w:lang w:val="en-IN" w:eastAsia="en-GB"/>
        </w:rPr>
        <w:t>M. Dhavale,</w:t>
      </w:r>
      <w:r w:rsidRPr="00726BA5">
        <w:rPr>
          <w:rFonts w:ascii="Segoe UI" w:hAnsi="Segoe UI" w:cs="Segoe UI"/>
          <w:sz w:val="24"/>
          <w:szCs w:val="24"/>
          <w:lang w:val="en-IN" w:eastAsia="en-GB"/>
        </w:rPr>
        <w:t xml:space="preserve"> Sreekumar Kurungot, Low Surface Energy Plane Exposed Co</w:t>
      </w:r>
      <w:r w:rsidRPr="00726BA5">
        <w:rPr>
          <w:rFonts w:ascii="Segoe UI" w:hAnsi="Segoe UI" w:cs="Segoe UI"/>
          <w:sz w:val="24"/>
          <w:szCs w:val="24"/>
          <w:vertAlign w:val="subscript"/>
          <w:lang w:val="en-IN" w:eastAsia="en-GB"/>
        </w:rPr>
        <w:t>3</w:t>
      </w:r>
      <w:r w:rsidRPr="00726BA5">
        <w:rPr>
          <w:rFonts w:ascii="Segoe UI" w:hAnsi="Segoe UI" w:cs="Segoe UI"/>
          <w:sz w:val="24"/>
          <w:szCs w:val="24"/>
          <w:lang w:val="en-IN" w:eastAsia="en-GB"/>
        </w:rPr>
        <w:t>O</w:t>
      </w:r>
      <w:r w:rsidRPr="00726BA5">
        <w:rPr>
          <w:rFonts w:ascii="Segoe UI" w:hAnsi="Segoe UI" w:cs="Segoe UI"/>
          <w:sz w:val="24"/>
          <w:szCs w:val="24"/>
          <w:vertAlign w:val="subscript"/>
          <w:lang w:val="en-IN" w:eastAsia="en-GB"/>
        </w:rPr>
        <w:t>4</w:t>
      </w:r>
      <w:r w:rsidRPr="00726BA5">
        <w:rPr>
          <w:rFonts w:ascii="Segoe UI" w:hAnsi="Segoe UI" w:cs="Segoe UI"/>
          <w:sz w:val="24"/>
          <w:szCs w:val="24"/>
          <w:lang w:val="en-IN" w:eastAsia="en-GB"/>
        </w:rPr>
        <w:t xml:space="preserve"> </w:t>
      </w:r>
      <w:proofErr w:type="spellStart"/>
      <w:r w:rsidRPr="00726BA5">
        <w:rPr>
          <w:rFonts w:ascii="Segoe UI" w:hAnsi="Segoe UI" w:cs="Segoe UI"/>
          <w:sz w:val="24"/>
          <w:szCs w:val="24"/>
          <w:lang w:val="en-IN" w:eastAsia="en-GB"/>
        </w:rPr>
        <w:t>Nanocubes</w:t>
      </w:r>
      <w:proofErr w:type="spellEnd"/>
      <w:r w:rsidRPr="00726BA5">
        <w:rPr>
          <w:rFonts w:ascii="Segoe UI" w:hAnsi="Segoe UI" w:cs="Segoe UI"/>
          <w:sz w:val="24"/>
          <w:szCs w:val="24"/>
          <w:lang w:val="en-IN" w:eastAsia="en-GB"/>
        </w:rPr>
        <w:t xml:space="preserve"> Supported on Nitrogen-Doped Graphene as an Electrocatalyst for Efficient Water Oxidation, </w:t>
      </w:r>
      <w:r w:rsidRPr="00726BA5">
        <w:rPr>
          <w:rFonts w:ascii="Segoe UI" w:hAnsi="Segoe UI" w:cs="Segoe UI"/>
          <w:b/>
          <w:bCs/>
          <w:sz w:val="24"/>
          <w:szCs w:val="24"/>
          <w:lang w:val="en-IN" w:eastAsia="en-GB"/>
        </w:rPr>
        <w:t>ACS Appl. Mater. Interfaces</w:t>
      </w:r>
      <w:r w:rsidRPr="00726BA5">
        <w:rPr>
          <w:rFonts w:ascii="Segoe UI" w:hAnsi="Segoe UI" w:cs="Segoe UI"/>
          <w:sz w:val="24"/>
          <w:szCs w:val="24"/>
          <w:lang w:val="en-IN" w:eastAsia="en-GB"/>
        </w:rPr>
        <w:t>, 2014, 1/7, 442-451</w:t>
      </w:r>
    </w:p>
    <w:p w14:paraId="52D99DCC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726BA5">
        <w:rPr>
          <w:rFonts w:ascii="Segoe UI" w:hAnsi="Segoe UI" w:cs="Segoe UI"/>
          <w:sz w:val="24"/>
          <w:szCs w:val="24"/>
          <w:lang w:val="en-IN" w:eastAsia="en-GB"/>
        </w:rPr>
        <w:t xml:space="preserve">Anurag Sunda, </w:t>
      </w:r>
      <w:r w:rsidRPr="00726BA5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Dhavale,</w:t>
      </w:r>
      <w:r w:rsidRPr="00726BA5">
        <w:rPr>
          <w:rFonts w:ascii="Segoe UI" w:hAnsi="Segoe UI" w:cs="Segoe UI"/>
          <w:sz w:val="24"/>
          <w:szCs w:val="24"/>
          <w:lang w:val="en-IN" w:eastAsia="en-GB"/>
        </w:rPr>
        <w:t xml:space="preserve"> Sreekumar Kurungot, Arun Venkatnathan, Structure and dynamics of Benzyl-NX3 (X= Me, Et) </w:t>
      </w:r>
      <w:proofErr w:type="spellStart"/>
      <w:r w:rsidRPr="00726BA5">
        <w:rPr>
          <w:rFonts w:ascii="Segoe UI" w:hAnsi="Segoe UI" w:cs="Segoe UI"/>
          <w:sz w:val="24"/>
          <w:szCs w:val="24"/>
          <w:lang w:val="en-IN" w:eastAsia="en-GB"/>
        </w:rPr>
        <w:t>trifluoromethanesulfonate</w:t>
      </w:r>
      <w:proofErr w:type="spellEnd"/>
      <w:r w:rsidRPr="00726BA5">
        <w:rPr>
          <w:rFonts w:ascii="Segoe UI" w:hAnsi="Segoe UI" w:cs="Segoe UI"/>
          <w:sz w:val="24"/>
          <w:szCs w:val="24"/>
          <w:lang w:val="en-IN" w:eastAsia="en-GB"/>
        </w:rPr>
        <w:t xml:space="preserve"> ionic liquids, </w:t>
      </w:r>
      <w:r w:rsidRPr="00726BA5">
        <w:rPr>
          <w:rFonts w:ascii="Segoe UI" w:hAnsi="Segoe UI" w:cs="Segoe UI"/>
          <w:b/>
          <w:bCs/>
          <w:sz w:val="24"/>
          <w:szCs w:val="24"/>
          <w:lang w:val="en-IN" w:eastAsia="en-GB"/>
        </w:rPr>
        <w:t>J. Phys. Chem. B,</w:t>
      </w:r>
      <w:r w:rsidRPr="00726BA5">
        <w:rPr>
          <w:rFonts w:ascii="Segoe UI" w:hAnsi="Segoe UI" w:cs="Segoe UI"/>
          <w:sz w:val="24"/>
          <w:szCs w:val="24"/>
          <w:lang w:val="en-IN" w:eastAsia="en-GB"/>
        </w:rPr>
        <w:t>2014,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7/118, 1831-1838</w:t>
      </w:r>
    </w:p>
    <w:p w14:paraId="0187769A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>,</w:t>
      </w:r>
      <w:r w:rsidRPr="002A1D48">
        <w:rPr>
          <w:rFonts w:ascii="Segoe UI" w:hAnsi="Segoe UI" w:cs="Segoe UI"/>
          <w:sz w:val="24"/>
          <w:szCs w:val="24"/>
          <w:vertAlign w:val="superscript"/>
          <w:lang w:val="en-IN" w:eastAsia="en-GB"/>
        </w:rPr>
        <w:t>$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Pradip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Pachfule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>,</w:t>
      </w:r>
      <w:r w:rsidRPr="002A1D48">
        <w:rPr>
          <w:rFonts w:ascii="Segoe UI" w:hAnsi="Segoe UI" w:cs="Segoe UI"/>
          <w:sz w:val="24"/>
          <w:szCs w:val="24"/>
          <w:vertAlign w:val="superscript"/>
          <w:lang w:val="en-IN" w:eastAsia="en-GB"/>
        </w:rPr>
        <w:t>$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Sharath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Kandambeth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Sreekumar Kurungot, Rahul Banerjee, ($Equal Contribution), Porous‐organic‐framework‐templated nitrogen‐rich porous carbon as a more proficient electrocatalyst than Pt/C for the electrochemical reduction of 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lastRenderedPageBreak/>
        <w:t xml:space="preserve">oxygen,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Chem. Euro. J.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>, 2013, 3/19, 974-980</w:t>
      </w:r>
    </w:p>
    <w:p w14:paraId="44DD9D1B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 Dhavale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>, Sreekumar Kurungot, Tuning the performance of low-Pt polymer electrolyte membrane fuel cell electrodes derived from Fe</w:t>
      </w:r>
      <w:r w:rsidRPr="002A1D48">
        <w:rPr>
          <w:rFonts w:ascii="Segoe UI" w:hAnsi="Segoe UI" w:cs="Segoe UI"/>
          <w:sz w:val="24"/>
          <w:szCs w:val="24"/>
          <w:vertAlign w:val="subscript"/>
          <w:lang w:val="en-IN" w:eastAsia="en-GB"/>
        </w:rPr>
        <w:t>2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>O</w:t>
      </w:r>
      <w:r w:rsidRPr="002A1D48">
        <w:rPr>
          <w:rFonts w:ascii="Segoe UI" w:hAnsi="Segoe UI" w:cs="Segoe UI"/>
          <w:sz w:val="24"/>
          <w:szCs w:val="24"/>
          <w:vertAlign w:val="subscript"/>
          <w:lang w:val="en-IN" w:eastAsia="en-GB"/>
        </w:rPr>
        <w:t>3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>@ Pt/C core–shell catalyst prepared by an in situ anchoring strategy, J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. Phy</w:t>
      </w:r>
      <w:r>
        <w:rPr>
          <w:rFonts w:ascii="Segoe UI" w:hAnsi="Segoe UI" w:cs="Segoe UI"/>
          <w:b/>
          <w:bCs/>
          <w:sz w:val="24"/>
          <w:szCs w:val="24"/>
          <w:lang w:val="en-IN" w:eastAsia="en-GB"/>
        </w:rPr>
        <w:t>s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. Chem. C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2012, 13/116, 7318-7326</w:t>
      </w:r>
    </w:p>
    <w:p w14:paraId="04E0E044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R. S. Diggikar,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Dhanraj B. Shinde, N.S.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Kanbargi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M.V. Kulkarni, B.B. Kale, Morphology controlled synthesis of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LiV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2 0 5/Ag nanocomposite nanotubes with enhanced electrochemical performance,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RSC Adv.,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2012, 8/2, 3231-3233</w:t>
      </w:r>
    </w:p>
    <w:p w14:paraId="42084C45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Sreekuttan M. Unni, H. N. 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Kagalwala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, V. K. Pillai, Sreekumar Kurungot, Ex-situ dispersion of core–shell nanoparticles of Cu–Pt on an in situ modified carbon surface and their enhanced electrocatalytic activities,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 xml:space="preserve">Chem. Commun., 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>2011, 13/47, 3951-3953</w:t>
      </w:r>
    </w:p>
    <w:p w14:paraId="5362DC6A" w14:textId="77777777" w:rsidR="001A048F" w:rsidRPr="002A1D48" w:rsidRDefault="001A048F" w:rsidP="001A048F">
      <w:pPr>
        <w:pStyle w:val="ListParagraph"/>
        <w:numPr>
          <w:ilvl w:val="0"/>
          <w:numId w:val="13"/>
        </w:numPr>
        <w:ind w:left="720"/>
        <w:jc w:val="both"/>
        <w:rPr>
          <w:rFonts w:ascii="Segoe UI" w:hAnsi="Segoe UI" w:cs="Segoe UI"/>
          <w:sz w:val="24"/>
          <w:szCs w:val="24"/>
          <w:lang w:val="en-IN" w:eastAsia="en-GB"/>
        </w:rPr>
      </w:pP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A. B. Deshmukh, Vinayak S. Kale, </w:t>
      </w:r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Vishal M. Dhavale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>, Sreekumar Kurungot, V. K. Pillai, Manjusha V. Shelke, Direct transfer of micro-</w:t>
      </w:r>
      <w:proofErr w:type="spellStart"/>
      <w:r w:rsidRPr="002A1D48">
        <w:rPr>
          <w:rFonts w:ascii="Segoe UI" w:hAnsi="Segoe UI" w:cs="Segoe UI"/>
          <w:sz w:val="24"/>
          <w:szCs w:val="24"/>
          <w:lang w:val="en-IN" w:eastAsia="en-GB"/>
        </w:rPr>
        <w:t>molded</w:t>
      </w:r>
      <w:proofErr w:type="spellEnd"/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electrodes for enhanced mass transport and water management in PEMFC, </w:t>
      </w:r>
      <w:proofErr w:type="spellStart"/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Electrochem</w:t>
      </w:r>
      <w:proofErr w:type="spellEnd"/>
      <w:r w:rsidRPr="002A1D48">
        <w:rPr>
          <w:rFonts w:ascii="Segoe UI" w:hAnsi="Segoe UI" w:cs="Segoe UI"/>
          <w:b/>
          <w:bCs/>
          <w:sz w:val="24"/>
          <w:szCs w:val="24"/>
          <w:lang w:val="en-IN" w:eastAsia="en-GB"/>
        </w:rPr>
        <w:t>. Commun.,</w:t>
      </w:r>
      <w:r w:rsidRPr="002A1D48">
        <w:rPr>
          <w:rFonts w:ascii="Segoe UI" w:hAnsi="Segoe UI" w:cs="Segoe UI"/>
          <w:sz w:val="24"/>
          <w:szCs w:val="24"/>
          <w:lang w:val="en-IN" w:eastAsia="en-GB"/>
        </w:rPr>
        <w:t xml:space="preserve"> 2010, 12, 1638-1641</w:t>
      </w:r>
    </w:p>
    <w:p w14:paraId="12AEB730" w14:textId="77777777" w:rsidR="001A048F" w:rsidRDefault="001A048F" w:rsidP="001A048F">
      <w:pPr>
        <w:pStyle w:val="ListParagraph"/>
        <w:numPr>
          <w:ilvl w:val="0"/>
          <w:numId w:val="13"/>
        </w:numPr>
        <w:shd w:val="clear" w:color="auto" w:fill="FFFFFF"/>
        <w:ind w:left="720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2A1D48">
        <w:rPr>
          <w:rFonts w:ascii="Segoe UI" w:hAnsi="Segoe UI" w:cs="Segoe UI"/>
          <w:color w:val="000000" w:themeColor="text1"/>
          <w:sz w:val="24"/>
          <w:szCs w:val="24"/>
        </w:rPr>
        <w:t xml:space="preserve">S M Unni, </w:t>
      </w:r>
      <w:r w:rsidRPr="002A1D48">
        <w:rPr>
          <w:rFonts w:ascii="Segoe UI" w:hAnsi="Segoe UI" w:cs="Segoe UI"/>
          <w:b/>
          <w:bCs/>
          <w:color w:val="000000" w:themeColor="text1"/>
          <w:sz w:val="24"/>
          <w:szCs w:val="24"/>
        </w:rPr>
        <w:t>Vishal M Dhavale</w:t>
      </w:r>
      <w:r w:rsidRPr="002A1D48">
        <w:rPr>
          <w:rFonts w:ascii="Segoe UI" w:hAnsi="Segoe UI" w:cs="Segoe UI"/>
          <w:color w:val="000000" w:themeColor="text1"/>
          <w:sz w:val="24"/>
          <w:szCs w:val="24"/>
        </w:rPr>
        <w:t xml:space="preserve">, VK Pillai, S Kurungot, </w:t>
      </w:r>
      <w:r w:rsidRPr="002A1D48">
        <w:rPr>
          <w:rFonts w:ascii="Segoe UI" w:eastAsiaTheme="majorEastAsia" w:hAnsi="Segoe UI" w:cs="Segoe UI"/>
          <w:color w:val="000000" w:themeColor="text1"/>
          <w:sz w:val="24"/>
          <w:szCs w:val="24"/>
          <w:shd w:val="clear" w:color="auto" w:fill="FFFFFF"/>
        </w:rPr>
        <w:t xml:space="preserve">High Pt utilization electrodes for polymer electrolyte membrane fuel cells by dispersing Pt particles formed by a pre-precipitation method on carbon “polished” with </w:t>
      </w:r>
      <w:proofErr w:type="spellStart"/>
      <w:r w:rsidRPr="002A1D48">
        <w:rPr>
          <w:rFonts w:ascii="Segoe UI" w:eastAsiaTheme="majorEastAsia" w:hAnsi="Segoe UI" w:cs="Segoe UI"/>
          <w:color w:val="000000" w:themeColor="text1"/>
          <w:sz w:val="24"/>
          <w:szCs w:val="24"/>
          <w:shd w:val="clear" w:color="auto" w:fill="FFFFFF"/>
        </w:rPr>
        <w:t>polypyrrole</w:t>
      </w:r>
      <w:proofErr w:type="spellEnd"/>
      <w:r w:rsidRPr="002A1D48">
        <w:rPr>
          <w:rFonts w:ascii="Segoe UI" w:eastAsiaTheme="majorEastAsia" w:hAnsi="Segoe UI" w:cs="Segoe UI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2A1D48">
        <w:rPr>
          <w:rFonts w:ascii="Segoe UI" w:hAnsi="Segoe UI" w:cs="Segoe UI"/>
          <w:b/>
          <w:bCs/>
          <w:color w:val="000000" w:themeColor="text1"/>
          <w:sz w:val="24"/>
          <w:szCs w:val="24"/>
        </w:rPr>
        <w:t xml:space="preserve">The Journal of Physical Chemistry C </w:t>
      </w:r>
      <w:r w:rsidRPr="002A1D48">
        <w:rPr>
          <w:rFonts w:ascii="Segoe UI" w:hAnsi="Segoe UI" w:cs="Segoe UI"/>
          <w:color w:val="000000" w:themeColor="text1"/>
          <w:sz w:val="24"/>
          <w:szCs w:val="24"/>
        </w:rPr>
        <w:t>2010, 114 (34), 14654-14661</w:t>
      </w:r>
    </w:p>
    <w:p w14:paraId="3BF5D8A1" w14:textId="77777777" w:rsidR="002A1D48" w:rsidRPr="009F1A6A" w:rsidRDefault="002A1D48" w:rsidP="0059440E">
      <w:pPr>
        <w:pStyle w:val="ListParagraph"/>
        <w:shd w:val="clear" w:color="auto" w:fill="FFFFFF"/>
        <w:ind w:left="0" w:firstLine="284"/>
        <w:jc w:val="both"/>
        <w:rPr>
          <w:rFonts w:ascii="Segoe UI" w:hAnsi="Segoe UI" w:cs="Segoe UI"/>
          <w:color w:val="000000" w:themeColor="text1"/>
          <w:sz w:val="21"/>
          <w:szCs w:val="21"/>
        </w:rPr>
      </w:pPr>
    </w:p>
    <w:p w14:paraId="4907B188" w14:textId="620CD687" w:rsidR="001C4C91" w:rsidRPr="009F1A6A" w:rsidRDefault="001C4C91" w:rsidP="0059440E">
      <w:pPr>
        <w:pStyle w:val="Heading3"/>
        <w:numPr>
          <w:ilvl w:val="2"/>
          <w:numId w:val="2"/>
        </w:numPr>
        <w:spacing w:line="360" w:lineRule="auto"/>
        <w:ind w:left="0" w:firstLine="142"/>
        <w:rPr>
          <w:rFonts w:ascii="Segoe UI" w:hAnsi="Segoe UI" w:cs="Segoe UI"/>
          <w:b/>
          <w:bCs/>
          <w:i/>
          <w:color w:val="000000" w:themeColor="text1"/>
          <w:sz w:val="21"/>
          <w:szCs w:val="21"/>
        </w:rPr>
      </w:pPr>
      <w:r w:rsidRPr="009F1A6A">
        <w:rPr>
          <w:rFonts w:ascii="Segoe UI" w:hAnsi="Segoe UI" w:cs="Segoe UI"/>
          <w:b/>
          <w:bCs/>
          <w:color w:val="000000" w:themeColor="text1"/>
          <w:sz w:val="21"/>
          <w:szCs w:val="21"/>
        </w:rPr>
        <w:t>Patents filed/Granted with details</w:t>
      </w:r>
    </w:p>
    <w:p w14:paraId="26DE73EA" w14:textId="21765126" w:rsidR="001C4C91" w:rsidRDefault="00D104BD" w:rsidP="009F1A6A">
      <w:pPr>
        <w:pStyle w:val="Default"/>
        <w:numPr>
          <w:ilvl w:val="0"/>
          <w:numId w:val="28"/>
        </w:numPr>
        <w:jc w:val="both"/>
        <w:rPr>
          <w:rFonts w:ascii="Segoe UI" w:hAnsi="Segoe UI" w:cs="Segoe UI"/>
          <w:color w:val="000000" w:themeColor="text1"/>
          <w:sz w:val="21"/>
          <w:szCs w:val="21"/>
        </w:rPr>
      </w:pPr>
      <w:r w:rsidRPr="009F1A6A">
        <w:rPr>
          <w:rFonts w:ascii="Segoe UI" w:hAnsi="Segoe UI" w:cs="Segoe UI"/>
          <w:color w:val="000000" w:themeColor="text1"/>
          <w:sz w:val="21"/>
          <w:szCs w:val="21"/>
        </w:rPr>
        <w:t xml:space="preserve">SD Bhat, Harshal Agarwal, Vishal M Dhavale, Sreekuttan M U, Short-Side Chain Composite Membrane with </w:t>
      </w:r>
      <w:proofErr w:type="spellStart"/>
      <w:r w:rsidRPr="009F1A6A">
        <w:rPr>
          <w:rFonts w:ascii="Segoe UI" w:hAnsi="Segoe UI" w:cs="Segoe UI"/>
          <w:color w:val="000000" w:themeColor="text1"/>
          <w:sz w:val="21"/>
          <w:szCs w:val="21"/>
        </w:rPr>
        <w:t>Polyaminobenzene</w:t>
      </w:r>
      <w:proofErr w:type="spellEnd"/>
      <w:r w:rsidRPr="009F1A6A">
        <w:rPr>
          <w:rFonts w:ascii="Segoe UI" w:hAnsi="Segoe UI" w:cs="Segoe UI"/>
          <w:color w:val="000000" w:themeColor="text1"/>
          <w:sz w:val="21"/>
          <w:szCs w:val="21"/>
        </w:rPr>
        <w:t xml:space="preserve"> sulfonic Acid-enriched Single-Walled Carbon Nanotubes for Polymer Electrolyte Fuel Cells, Indian patent application No. 0050NF2025.</w:t>
      </w:r>
    </w:p>
    <w:p w14:paraId="057981D4" w14:textId="77777777" w:rsidR="009F1A6A" w:rsidRPr="009F1A6A" w:rsidRDefault="009F1A6A" w:rsidP="009F1A6A">
      <w:pPr>
        <w:pStyle w:val="Default"/>
        <w:ind w:left="502"/>
        <w:jc w:val="both"/>
        <w:rPr>
          <w:rFonts w:ascii="Segoe UI" w:hAnsi="Segoe UI" w:cs="Segoe UI"/>
          <w:color w:val="000000" w:themeColor="text1"/>
          <w:sz w:val="21"/>
          <w:szCs w:val="21"/>
        </w:rPr>
      </w:pPr>
    </w:p>
    <w:p w14:paraId="1FD1A769" w14:textId="0C0CA134" w:rsidR="001C4C91" w:rsidRPr="0059440E" w:rsidRDefault="001C4C91" w:rsidP="009F1A6A">
      <w:pPr>
        <w:pStyle w:val="Heading3"/>
        <w:numPr>
          <w:ilvl w:val="2"/>
          <w:numId w:val="2"/>
        </w:numPr>
        <w:tabs>
          <w:tab w:val="left" w:pos="-284"/>
        </w:tabs>
        <w:spacing w:before="0" w:after="0" w:line="360" w:lineRule="auto"/>
        <w:ind w:left="0" w:firstLine="284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  <w:r w:rsidRPr="0059440E">
        <w:rPr>
          <w:rFonts w:ascii="Segoe UI" w:hAnsi="Segoe UI" w:cs="Segoe UI"/>
          <w:b/>
          <w:bCs/>
          <w:color w:val="000000" w:themeColor="text1"/>
          <w:sz w:val="22"/>
          <w:szCs w:val="22"/>
        </w:rPr>
        <w:t>Awards and</w:t>
      </w:r>
      <w:r w:rsidRPr="0059440E">
        <w:rPr>
          <w:rFonts w:ascii="Segoe UI" w:hAnsi="Segoe UI" w:cs="Segoe UI"/>
          <w:b/>
          <w:bCs/>
          <w:color w:val="000000" w:themeColor="text1"/>
          <w:spacing w:val="-3"/>
          <w:sz w:val="22"/>
          <w:szCs w:val="22"/>
        </w:rPr>
        <w:t xml:space="preserve"> </w:t>
      </w:r>
      <w:r w:rsidRPr="0059440E">
        <w:rPr>
          <w:rFonts w:ascii="Segoe UI" w:hAnsi="Segoe UI" w:cs="Segoe UI"/>
          <w:b/>
          <w:bCs/>
          <w:color w:val="000000" w:themeColor="text1"/>
          <w:sz w:val="22"/>
          <w:szCs w:val="22"/>
        </w:rPr>
        <w:t>Honors:</w:t>
      </w:r>
    </w:p>
    <w:p w14:paraId="49102855" w14:textId="77777777" w:rsidR="001C4C91" w:rsidRPr="0059440E" w:rsidRDefault="001C4C91" w:rsidP="0059440E">
      <w:pPr>
        <w:pStyle w:val="ListParagraph"/>
        <w:numPr>
          <w:ilvl w:val="0"/>
          <w:numId w:val="1"/>
        </w:numPr>
        <w:spacing w:line="274" w:lineRule="exact"/>
        <w:ind w:left="0" w:firstLine="284"/>
        <w:contextualSpacing w:val="0"/>
        <w:rPr>
          <w:rFonts w:ascii="Segoe UI" w:hAnsi="Segoe UI" w:cs="Segoe UI"/>
          <w:color w:val="000000" w:themeColor="text1"/>
        </w:rPr>
      </w:pPr>
      <w:r w:rsidRPr="0059440E">
        <w:rPr>
          <w:rFonts w:ascii="Segoe UI" w:hAnsi="Segoe UI" w:cs="Segoe UI"/>
          <w:color w:val="000000" w:themeColor="text1"/>
        </w:rPr>
        <w:t>National</w:t>
      </w:r>
      <w:r w:rsidRPr="0059440E">
        <w:rPr>
          <w:rFonts w:ascii="Segoe UI" w:hAnsi="Segoe UI" w:cs="Segoe UI"/>
          <w:color w:val="000000" w:themeColor="text1"/>
          <w:spacing w:val="-1"/>
        </w:rPr>
        <w:t xml:space="preserve"> </w:t>
      </w:r>
      <w:r w:rsidRPr="0059440E">
        <w:rPr>
          <w:rFonts w:ascii="Segoe UI" w:hAnsi="Segoe UI" w:cs="Segoe UI"/>
          <w:color w:val="000000" w:themeColor="text1"/>
        </w:rPr>
        <w:t>list</w:t>
      </w:r>
    </w:p>
    <w:p w14:paraId="162344A2" w14:textId="77777777" w:rsidR="00D104BD" w:rsidRPr="0059440E" w:rsidRDefault="00D104BD" w:rsidP="009F1A6A">
      <w:pPr>
        <w:pStyle w:val="ListParagraph"/>
        <w:numPr>
          <w:ilvl w:val="0"/>
          <w:numId w:val="3"/>
        </w:numPr>
        <w:spacing w:line="274" w:lineRule="exact"/>
        <w:ind w:left="284" w:firstLine="283"/>
        <w:contextualSpacing w:val="0"/>
        <w:jc w:val="both"/>
        <w:rPr>
          <w:rFonts w:ascii="Segoe UI" w:hAnsi="Segoe UI" w:cs="Segoe UI"/>
          <w:color w:val="000000" w:themeColor="text1"/>
        </w:rPr>
      </w:pPr>
      <w:r w:rsidRPr="0059440E">
        <w:rPr>
          <w:rFonts w:ascii="Segoe UI" w:hAnsi="Segoe UI" w:cs="Segoe UI"/>
          <w:color w:val="000000" w:themeColor="text1"/>
        </w:rPr>
        <w:t>Highest ECF Earning Scientist (2022-2023)</w:t>
      </w:r>
    </w:p>
    <w:p w14:paraId="3B79AD30" w14:textId="77777777" w:rsidR="00D104BD" w:rsidRPr="0059440E" w:rsidRDefault="00D104BD" w:rsidP="009F1A6A">
      <w:pPr>
        <w:pStyle w:val="ListParagraph"/>
        <w:numPr>
          <w:ilvl w:val="0"/>
          <w:numId w:val="3"/>
        </w:numPr>
        <w:spacing w:line="274" w:lineRule="exact"/>
        <w:ind w:left="284" w:firstLine="283"/>
        <w:contextualSpacing w:val="0"/>
        <w:jc w:val="both"/>
        <w:rPr>
          <w:rFonts w:ascii="Segoe UI" w:hAnsi="Segoe UI" w:cs="Segoe UI"/>
          <w:color w:val="000000" w:themeColor="text1"/>
        </w:rPr>
      </w:pPr>
      <w:r w:rsidRPr="0059440E">
        <w:rPr>
          <w:rFonts w:ascii="Segoe UI" w:hAnsi="Segoe UI" w:cs="Segoe UI"/>
          <w:color w:val="000000" w:themeColor="text1"/>
        </w:rPr>
        <w:t>CSIR-SRF Fellowship (April 2012)</w:t>
      </w:r>
    </w:p>
    <w:p w14:paraId="73C97766" w14:textId="77777777" w:rsidR="009F1A6A" w:rsidRDefault="001C4C91" w:rsidP="009F1A6A">
      <w:pPr>
        <w:pStyle w:val="ListParagraph"/>
        <w:numPr>
          <w:ilvl w:val="0"/>
          <w:numId w:val="3"/>
        </w:numPr>
        <w:spacing w:line="274" w:lineRule="exact"/>
        <w:ind w:left="284" w:firstLine="283"/>
        <w:contextualSpacing w:val="0"/>
        <w:jc w:val="both"/>
        <w:rPr>
          <w:rFonts w:ascii="Segoe UI" w:hAnsi="Segoe UI" w:cs="Segoe UI"/>
          <w:color w:val="000000" w:themeColor="text1"/>
        </w:rPr>
      </w:pPr>
      <w:r w:rsidRPr="0059440E">
        <w:rPr>
          <w:rFonts w:ascii="Segoe UI" w:hAnsi="Segoe UI" w:cs="Segoe UI"/>
          <w:color w:val="000000" w:themeColor="text1"/>
        </w:rPr>
        <w:t>First Rank in M.Sc. (Physical Chemistry) at Dep</w:t>
      </w:r>
      <w:r w:rsidR="0059440E">
        <w:rPr>
          <w:rFonts w:ascii="Segoe UI" w:hAnsi="Segoe UI" w:cs="Segoe UI"/>
          <w:color w:val="000000" w:themeColor="text1"/>
        </w:rPr>
        <w:t>t.</w:t>
      </w:r>
      <w:r w:rsidRPr="0059440E">
        <w:rPr>
          <w:rFonts w:ascii="Segoe UI" w:hAnsi="Segoe UI" w:cs="Segoe UI"/>
          <w:color w:val="000000" w:themeColor="text1"/>
        </w:rPr>
        <w:t xml:space="preserve"> of Physical Chemistry, University of Solapur, Solapur, </w:t>
      </w:r>
      <w:r w:rsidR="009F1A6A">
        <w:rPr>
          <w:rFonts w:ascii="Segoe UI" w:hAnsi="Segoe UI" w:cs="Segoe UI"/>
          <w:color w:val="000000" w:themeColor="text1"/>
        </w:rPr>
        <w:t xml:space="preserve">  </w:t>
      </w:r>
    </w:p>
    <w:p w14:paraId="18E44DD1" w14:textId="5F1F04E8" w:rsidR="001C4C91" w:rsidRPr="009F1A6A" w:rsidRDefault="009F1A6A" w:rsidP="009F1A6A">
      <w:pPr>
        <w:pStyle w:val="ListParagraph"/>
        <w:spacing w:line="274" w:lineRule="exact"/>
        <w:ind w:left="567"/>
        <w:contextualSpacing w:val="0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   </w:t>
      </w:r>
      <w:r w:rsidR="001C4C91" w:rsidRPr="0059440E">
        <w:rPr>
          <w:rFonts w:ascii="Segoe UI" w:hAnsi="Segoe UI" w:cs="Segoe UI"/>
          <w:color w:val="000000" w:themeColor="text1"/>
        </w:rPr>
        <w:t xml:space="preserve">Maharashtra, India (June 2008). </w:t>
      </w:r>
    </w:p>
    <w:p w14:paraId="0989F809" w14:textId="77777777" w:rsidR="001C4C91" w:rsidRPr="0059440E" w:rsidRDefault="001C4C91" w:rsidP="0059440E">
      <w:pPr>
        <w:pStyle w:val="ListParagraph"/>
        <w:numPr>
          <w:ilvl w:val="0"/>
          <w:numId w:val="1"/>
        </w:numPr>
        <w:spacing w:line="274" w:lineRule="exact"/>
        <w:ind w:left="0" w:firstLine="284"/>
        <w:contextualSpacing w:val="0"/>
        <w:rPr>
          <w:rFonts w:ascii="Segoe UI" w:hAnsi="Segoe UI" w:cs="Segoe UI"/>
          <w:color w:val="000000" w:themeColor="text1"/>
        </w:rPr>
      </w:pPr>
      <w:r w:rsidRPr="0059440E">
        <w:rPr>
          <w:rFonts w:ascii="Segoe UI" w:hAnsi="Segoe UI" w:cs="Segoe UI"/>
          <w:color w:val="000000" w:themeColor="text1"/>
        </w:rPr>
        <w:t>International</w:t>
      </w:r>
      <w:r w:rsidRPr="0059440E">
        <w:rPr>
          <w:rFonts w:ascii="Segoe UI" w:hAnsi="Segoe UI" w:cs="Segoe UI"/>
          <w:color w:val="000000" w:themeColor="text1"/>
          <w:spacing w:val="-1"/>
        </w:rPr>
        <w:t xml:space="preserve"> </w:t>
      </w:r>
      <w:r w:rsidRPr="0059440E">
        <w:rPr>
          <w:rFonts w:ascii="Segoe UI" w:hAnsi="Segoe UI" w:cs="Segoe UI"/>
          <w:color w:val="000000" w:themeColor="text1"/>
        </w:rPr>
        <w:t>list:</w:t>
      </w:r>
    </w:p>
    <w:p w14:paraId="0CFD3216" w14:textId="770D2EE1" w:rsidR="001C4C91" w:rsidRPr="0059440E" w:rsidRDefault="001C4C91" w:rsidP="009F1A6A">
      <w:pPr>
        <w:pStyle w:val="ListParagraph"/>
        <w:numPr>
          <w:ilvl w:val="0"/>
          <w:numId w:val="3"/>
        </w:numPr>
        <w:spacing w:line="274" w:lineRule="exact"/>
        <w:ind w:left="284" w:firstLine="283"/>
        <w:contextualSpacing w:val="0"/>
        <w:jc w:val="both"/>
        <w:rPr>
          <w:rFonts w:ascii="Segoe UI" w:hAnsi="Segoe UI" w:cs="Segoe UI"/>
          <w:color w:val="000000" w:themeColor="text1"/>
        </w:rPr>
      </w:pPr>
      <w:r w:rsidRPr="0059440E">
        <w:rPr>
          <w:rFonts w:ascii="Segoe UI" w:hAnsi="Segoe UI" w:cs="Segoe UI"/>
          <w:color w:val="000000" w:themeColor="text1"/>
        </w:rPr>
        <w:t>Kanagawa Academy of Science and Technology (KAST), Japan-Post doctoral Fellowship (Jun</w:t>
      </w:r>
      <w:r w:rsidR="003D4E33" w:rsidRPr="0059440E">
        <w:rPr>
          <w:rFonts w:ascii="Segoe UI" w:hAnsi="Segoe UI" w:cs="Segoe UI"/>
          <w:color w:val="000000" w:themeColor="text1"/>
        </w:rPr>
        <w:t>e</w:t>
      </w:r>
      <w:r w:rsidR="00F911DC" w:rsidRPr="0059440E">
        <w:rPr>
          <w:rFonts w:ascii="Segoe UI" w:hAnsi="Segoe UI" w:cs="Segoe UI"/>
          <w:color w:val="000000" w:themeColor="text1"/>
        </w:rPr>
        <w:t>-</w:t>
      </w:r>
      <w:r w:rsidRPr="0059440E">
        <w:rPr>
          <w:rFonts w:ascii="Segoe UI" w:hAnsi="Segoe UI" w:cs="Segoe UI"/>
          <w:color w:val="000000" w:themeColor="text1"/>
        </w:rPr>
        <w:t>2015)</w:t>
      </w:r>
    </w:p>
    <w:p w14:paraId="68772E09" w14:textId="77777777" w:rsidR="001C4C91" w:rsidRPr="0059440E" w:rsidRDefault="001C4C91" w:rsidP="009F1A6A">
      <w:pPr>
        <w:pStyle w:val="ListParagraph"/>
        <w:numPr>
          <w:ilvl w:val="0"/>
          <w:numId w:val="3"/>
        </w:numPr>
        <w:spacing w:line="274" w:lineRule="exact"/>
        <w:ind w:left="284" w:firstLine="283"/>
        <w:contextualSpacing w:val="0"/>
        <w:jc w:val="both"/>
        <w:rPr>
          <w:rFonts w:ascii="Segoe UI" w:hAnsi="Segoe UI" w:cs="Segoe UI"/>
          <w:color w:val="000000" w:themeColor="text1"/>
        </w:rPr>
      </w:pPr>
      <w:r w:rsidRPr="0059440E">
        <w:rPr>
          <w:rFonts w:ascii="Segoe UI" w:hAnsi="Segoe UI" w:cs="Segoe UI"/>
          <w:color w:val="000000" w:themeColor="text1"/>
        </w:rPr>
        <w:t>Marie-Curie Fellowship Award (Feb-2017)</w:t>
      </w:r>
    </w:p>
    <w:p w14:paraId="3F2E0A61" w14:textId="657962A4" w:rsidR="001C4C91" w:rsidRPr="0059440E" w:rsidRDefault="001C4C91" w:rsidP="009F1A6A">
      <w:pPr>
        <w:pStyle w:val="ListParagraph"/>
        <w:numPr>
          <w:ilvl w:val="0"/>
          <w:numId w:val="3"/>
        </w:numPr>
        <w:spacing w:line="274" w:lineRule="exact"/>
        <w:ind w:left="284" w:firstLine="283"/>
        <w:contextualSpacing w:val="0"/>
        <w:jc w:val="both"/>
        <w:rPr>
          <w:rFonts w:ascii="Segoe UI" w:hAnsi="Segoe UI" w:cs="Segoe UI"/>
          <w:color w:val="000000" w:themeColor="text1"/>
        </w:rPr>
      </w:pPr>
      <w:r w:rsidRPr="0059440E">
        <w:rPr>
          <w:rFonts w:ascii="Segoe UI" w:hAnsi="Segoe UI" w:cs="Segoe UI"/>
          <w:color w:val="000000" w:themeColor="text1"/>
        </w:rPr>
        <w:t xml:space="preserve">Life membership in </w:t>
      </w:r>
      <w:r w:rsidR="006E7969" w:rsidRPr="0059440E">
        <w:rPr>
          <w:rFonts w:ascii="Segoe UI" w:hAnsi="Segoe UI" w:cs="Segoe UI"/>
          <w:color w:val="000000" w:themeColor="text1"/>
        </w:rPr>
        <w:t xml:space="preserve">the </w:t>
      </w:r>
      <w:r w:rsidRPr="0059440E">
        <w:rPr>
          <w:rFonts w:ascii="Segoe UI" w:hAnsi="Segoe UI" w:cs="Segoe UI"/>
          <w:color w:val="000000" w:themeColor="text1"/>
        </w:rPr>
        <w:t>International Association for Hydrogen Energy (IAHE)</w:t>
      </w:r>
    </w:p>
    <w:p w14:paraId="13C2DF50" w14:textId="70FBA436" w:rsidR="006E7969" w:rsidRPr="0059440E" w:rsidRDefault="006E7969" w:rsidP="009F1A6A">
      <w:pPr>
        <w:pStyle w:val="ListParagraph"/>
        <w:numPr>
          <w:ilvl w:val="0"/>
          <w:numId w:val="3"/>
        </w:numPr>
        <w:spacing w:line="274" w:lineRule="exact"/>
        <w:ind w:left="284" w:firstLine="283"/>
        <w:contextualSpacing w:val="0"/>
        <w:jc w:val="both"/>
        <w:rPr>
          <w:rFonts w:ascii="Segoe UI" w:hAnsi="Segoe UI" w:cs="Segoe UI"/>
          <w:color w:val="000000" w:themeColor="text1"/>
        </w:rPr>
      </w:pPr>
      <w:r w:rsidRPr="0059440E">
        <w:rPr>
          <w:rFonts w:ascii="Segoe UI" w:hAnsi="Segoe UI" w:cs="Segoe UI"/>
          <w:color w:val="000000" w:themeColor="text1"/>
        </w:rPr>
        <w:t xml:space="preserve">Outstanding Reviewers for </w:t>
      </w:r>
      <w:r w:rsidR="003D4E33" w:rsidRPr="0059440E">
        <w:rPr>
          <w:rFonts w:ascii="Segoe UI" w:hAnsi="Segoe UI" w:cs="Segoe UI"/>
          <w:color w:val="000000" w:themeColor="text1"/>
        </w:rPr>
        <w:t xml:space="preserve">the </w:t>
      </w:r>
      <w:r w:rsidRPr="0059440E">
        <w:rPr>
          <w:rFonts w:ascii="Segoe UI" w:hAnsi="Segoe UI" w:cs="Segoe UI"/>
          <w:color w:val="000000" w:themeColor="text1"/>
        </w:rPr>
        <w:t>Journal of Materials Chemistry A in 202</w:t>
      </w:r>
      <w:r w:rsidR="0059440E">
        <w:rPr>
          <w:rFonts w:ascii="Segoe UI" w:hAnsi="Segoe UI" w:cs="Segoe UI"/>
          <w:color w:val="000000" w:themeColor="text1"/>
        </w:rPr>
        <w:t>2</w:t>
      </w:r>
    </w:p>
    <w:p w14:paraId="7685E7EA" w14:textId="6AF05F97" w:rsidR="006E7969" w:rsidRDefault="006E7969" w:rsidP="009F1A6A">
      <w:pPr>
        <w:pStyle w:val="ListParagraph"/>
        <w:numPr>
          <w:ilvl w:val="0"/>
          <w:numId w:val="3"/>
        </w:numPr>
        <w:spacing w:line="274" w:lineRule="exact"/>
        <w:ind w:left="284" w:firstLine="283"/>
        <w:contextualSpacing w:val="0"/>
        <w:jc w:val="both"/>
        <w:rPr>
          <w:rFonts w:ascii="Segoe UI" w:hAnsi="Segoe UI" w:cs="Segoe UI"/>
          <w:color w:val="000000" w:themeColor="text1"/>
        </w:rPr>
      </w:pPr>
      <w:r w:rsidRPr="0059440E">
        <w:rPr>
          <w:rFonts w:ascii="Segoe UI" w:hAnsi="Segoe UI" w:cs="Segoe UI"/>
          <w:color w:val="000000" w:themeColor="text1"/>
        </w:rPr>
        <w:t xml:space="preserve">Outstanding Reviewers for </w:t>
      </w:r>
      <w:r w:rsidR="003D4E33" w:rsidRPr="0059440E">
        <w:rPr>
          <w:rFonts w:ascii="Segoe UI" w:hAnsi="Segoe UI" w:cs="Segoe UI"/>
          <w:color w:val="000000" w:themeColor="text1"/>
        </w:rPr>
        <w:t xml:space="preserve">the </w:t>
      </w:r>
      <w:r w:rsidRPr="0059440E">
        <w:rPr>
          <w:rFonts w:ascii="Segoe UI" w:hAnsi="Segoe UI" w:cs="Segoe UI"/>
          <w:color w:val="000000" w:themeColor="text1"/>
        </w:rPr>
        <w:t>Journal of Materials Chemistry A in 202</w:t>
      </w:r>
      <w:r w:rsidR="0059440E">
        <w:rPr>
          <w:rFonts w:ascii="Segoe UI" w:hAnsi="Segoe UI" w:cs="Segoe UI"/>
          <w:color w:val="000000" w:themeColor="text1"/>
        </w:rPr>
        <w:t>1</w:t>
      </w:r>
    </w:p>
    <w:p w14:paraId="0D8ADEC3" w14:textId="781B39E0" w:rsidR="0059440E" w:rsidRPr="0059440E" w:rsidRDefault="0059440E" w:rsidP="009F1A6A">
      <w:pPr>
        <w:pStyle w:val="ListParagraph"/>
        <w:numPr>
          <w:ilvl w:val="0"/>
          <w:numId w:val="3"/>
        </w:numPr>
        <w:spacing w:line="274" w:lineRule="exact"/>
        <w:ind w:left="284" w:firstLine="283"/>
        <w:contextualSpacing w:val="0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International Visitor Leadership Program (IVLP), DoS US</w:t>
      </w:r>
      <w:r w:rsidR="00A15BBE">
        <w:rPr>
          <w:rFonts w:ascii="Segoe UI" w:hAnsi="Segoe UI" w:cs="Segoe UI"/>
          <w:color w:val="000000" w:themeColor="text1"/>
        </w:rPr>
        <w:t xml:space="preserve"> in July 2025.</w:t>
      </w:r>
    </w:p>
    <w:p w14:paraId="0F734DC0" w14:textId="77777777" w:rsidR="00053AF5" w:rsidRPr="0059440E" w:rsidRDefault="00053AF5" w:rsidP="0059440E">
      <w:pPr>
        <w:pStyle w:val="ListParagraph"/>
        <w:tabs>
          <w:tab w:val="left" w:pos="2541"/>
        </w:tabs>
        <w:spacing w:line="274" w:lineRule="exact"/>
        <w:ind w:left="0" w:firstLine="284"/>
        <w:contextualSpacing w:val="0"/>
        <w:jc w:val="both"/>
        <w:rPr>
          <w:rFonts w:ascii="Segoe UI" w:hAnsi="Segoe UI" w:cs="Segoe UI"/>
          <w:color w:val="000000" w:themeColor="text1"/>
        </w:rPr>
      </w:pPr>
    </w:p>
    <w:p w14:paraId="2B9039C6" w14:textId="68DE5A60" w:rsidR="008C35D8" w:rsidRPr="009F1A6A" w:rsidRDefault="008C35D8" w:rsidP="009F1A6A">
      <w:pPr>
        <w:pStyle w:val="BodyText"/>
        <w:numPr>
          <w:ilvl w:val="2"/>
          <w:numId w:val="2"/>
        </w:numPr>
        <w:ind w:left="0" w:firstLine="284"/>
        <w:jc w:val="both"/>
        <w:rPr>
          <w:rFonts w:ascii="Segoe UI" w:eastAsiaTheme="majorEastAsia" w:hAnsi="Segoe UI" w:cs="Segoe UI"/>
          <w:b/>
          <w:bCs/>
          <w:color w:val="000000" w:themeColor="text1"/>
          <w:sz w:val="22"/>
          <w:szCs w:val="22"/>
        </w:rPr>
      </w:pPr>
      <w:bookmarkStart w:id="0" w:name="_Hlk128411181"/>
      <w:r w:rsidRPr="0059440E">
        <w:rPr>
          <w:rFonts w:ascii="Segoe UI" w:eastAsiaTheme="majorEastAsia" w:hAnsi="Segoe UI" w:cs="Segoe UI"/>
          <w:b/>
          <w:bCs/>
          <w:color w:val="000000" w:themeColor="text1"/>
          <w:sz w:val="22"/>
          <w:szCs w:val="22"/>
        </w:rPr>
        <w:t xml:space="preserve">Technologies </w:t>
      </w:r>
      <w:r w:rsidR="00D104BD" w:rsidRPr="0059440E">
        <w:rPr>
          <w:rFonts w:ascii="Segoe UI" w:eastAsiaTheme="majorEastAsia" w:hAnsi="Segoe UI" w:cs="Segoe UI"/>
          <w:b/>
          <w:bCs/>
          <w:color w:val="000000" w:themeColor="text1"/>
          <w:sz w:val="22"/>
          <w:szCs w:val="22"/>
        </w:rPr>
        <w:t xml:space="preserve">Process/Know-How </w:t>
      </w:r>
      <w:r w:rsidRPr="0059440E">
        <w:rPr>
          <w:rFonts w:ascii="Segoe UI" w:eastAsiaTheme="majorEastAsia" w:hAnsi="Segoe UI" w:cs="Segoe UI"/>
          <w:b/>
          <w:bCs/>
          <w:color w:val="000000" w:themeColor="text1"/>
          <w:sz w:val="22"/>
          <w:szCs w:val="22"/>
        </w:rPr>
        <w:t>Developed/ Transferred</w:t>
      </w:r>
    </w:p>
    <w:bookmarkEnd w:id="0"/>
    <w:p w14:paraId="5E37814C" w14:textId="3BB3B730" w:rsidR="008C35D8" w:rsidRPr="0059440E" w:rsidRDefault="008C35D8" w:rsidP="009F1A6A">
      <w:pPr>
        <w:pStyle w:val="BodyText"/>
        <w:numPr>
          <w:ilvl w:val="0"/>
          <w:numId w:val="27"/>
        </w:numPr>
        <w:shd w:val="clear" w:color="auto" w:fill="FFFFFF"/>
        <w:ind w:left="0" w:firstLine="284"/>
        <w:jc w:val="both"/>
        <w:rPr>
          <w:rFonts w:ascii="Segoe UI" w:hAnsi="Segoe UI" w:cs="Segoe UI"/>
          <w:sz w:val="22"/>
          <w:szCs w:val="22"/>
          <w:lang w:eastAsia="en-IN"/>
        </w:rPr>
      </w:pPr>
      <w:r w:rsidRPr="0059440E">
        <w:rPr>
          <w:rFonts w:ascii="Segoe UI" w:hAnsi="Segoe UI" w:cs="Segoe UI"/>
          <w:sz w:val="22"/>
          <w:szCs w:val="22"/>
        </w:rPr>
        <w:t xml:space="preserve">Technology transfer of </w:t>
      </w:r>
      <w:r w:rsidR="00D104BD" w:rsidRPr="0059440E">
        <w:rPr>
          <w:rFonts w:ascii="Segoe UI" w:hAnsi="Segoe UI" w:cs="Segoe UI"/>
          <w:sz w:val="22"/>
          <w:szCs w:val="22"/>
        </w:rPr>
        <w:t xml:space="preserve">the </w:t>
      </w:r>
      <w:r w:rsidRPr="0059440E">
        <w:rPr>
          <w:rFonts w:ascii="Segoe UI" w:hAnsi="Segoe UI" w:cs="Segoe UI"/>
          <w:sz w:val="22"/>
          <w:szCs w:val="22"/>
        </w:rPr>
        <w:t>LT-PEMFC system to M/s. KPIT, Pune</w:t>
      </w:r>
      <w:r w:rsidR="00D104BD" w:rsidRPr="0059440E">
        <w:rPr>
          <w:rFonts w:ascii="Segoe UI" w:hAnsi="Segoe UI" w:cs="Segoe UI"/>
          <w:sz w:val="22"/>
          <w:szCs w:val="22"/>
        </w:rPr>
        <w:t xml:space="preserve"> (2021)</w:t>
      </w:r>
    </w:p>
    <w:p w14:paraId="676EC1B7" w14:textId="4DB6DF6D" w:rsidR="00D104BD" w:rsidRPr="0059440E" w:rsidRDefault="00D104BD" w:rsidP="009F1A6A">
      <w:pPr>
        <w:pStyle w:val="BodyText"/>
        <w:numPr>
          <w:ilvl w:val="0"/>
          <w:numId w:val="27"/>
        </w:numPr>
        <w:shd w:val="clear" w:color="auto" w:fill="FFFFFF"/>
        <w:ind w:left="0" w:firstLine="284"/>
        <w:jc w:val="both"/>
        <w:rPr>
          <w:rFonts w:ascii="Segoe UI" w:hAnsi="Segoe UI" w:cs="Segoe UI"/>
          <w:sz w:val="22"/>
          <w:szCs w:val="22"/>
          <w:lang w:eastAsia="en-IN"/>
        </w:rPr>
      </w:pPr>
      <w:r w:rsidRPr="0059440E">
        <w:rPr>
          <w:rFonts w:ascii="Segoe UI" w:hAnsi="Segoe UI" w:cs="Segoe UI"/>
          <w:sz w:val="22"/>
          <w:szCs w:val="22"/>
          <w:lang w:eastAsia="en-IN"/>
        </w:rPr>
        <w:t xml:space="preserve">Advanced high-performance </w:t>
      </w:r>
      <w:r w:rsidR="002A1D48" w:rsidRPr="0059440E">
        <w:rPr>
          <w:rFonts w:ascii="Segoe UI" w:hAnsi="Segoe UI" w:cs="Segoe UI"/>
          <w:sz w:val="22"/>
          <w:szCs w:val="22"/>
          <w:lang w:eastAsia="en-IN"/>
        </w:rPr>
        <w:t>m</w:t>
      </w:r>
      <w:r w:rsidRPr="0059440E">
        <w:rPr>
          <w:rFonts w:ascii="Segoe UI" w:hAnsi="Segoe UI" w:cs="Segoe UI"/>
          <w:sz w:val="22"/>
          <w:szCs w:val="22"/>
          <w:lang w:eastAsia="en-IN"/>
        </w:rPr>
        <w:t xml:space="preserve">embrane </w:t>
      </w:r>
      <w:r w:rsidR="002A1D48" w:rsidRPr="0059440E">
        <w:rPr>
          <w:rFonts w:ascii="Segoe UI" w:hAnsi="Segoe UI" w:cs="Segoe UI"/>
          <w:sz w:val="22"/>
          <w:szCs w:val="22"/>
          <w:lang w:eastAsia="en-IN"/>
        </w:rPr>
        <w:t>e</w:t>
      </w:r>
      <w:r w:rsidRPr="0059440E">
        <w:rPr>
          <w:rFonts w:ascii="Segoe UI" w:hAnsi="Segoe UI" w:cs="Segoe UI"/>
          <w:sz w:val="22"/>
          <w:szCs w:val="22"/>
          <w:lang w:eastAsia="en-IN"/>
        </w:rPr>
        <w:t xml:space="preserve">lectrode </w:t>
      </w:r>
      <w:r w:rsidR="002A1D48" w:rsidRPr="0059440E">
        <w:rPr>
          <w:rFonts w:ascii="Segoe UI" w:hAnsi="Segoe UI" w:cs="Segoe UI"/>
          <w:sz w:val="22"/>
          <w:szCs w:val="22"/>
          <w:lang w:eastAsia="en-IN"/>
        </w:rPr>
        <w:t>a</w:t>
      </w:r>
      <w:r w:rsidRPr="0059440E">
        <w:rPr>
          <w:rFonts w:ascii="Segoe UI" w:hAnsi="Segoe UI" w:cs="Segoe UI"/>
          <w:sz w:val="22"/>
          <w:szCs w:val="22"/>
          <w:lang w:eastAsia="en-IN"/>
        </w:rPr>
        <w:t>ssemblies (2024)</w:t>
      </w:r>
    </w:p>
    <w:p w14:paraId="116FBD3E" w14:textId="457AC5C8" w:rsidR="002A1D48" w:rsidRDefault="00D104BD" w:rsidP="009F1A6A">
      <w:pPr>
        <w:pStyle w:val="BodyText"/>
        <w:numPr>
          <w:ilvl w:val="0"/>
          <w:numId w:val="27"/>
        </w:numPr>
        <w:shd w:val="clear" w:color="auto" w:fill="FFFFFF"/>
        <w:ind w:left="0" w:firstLine="284"/>
        <w:jc w:val="both"/>
        <w:rPr>
          <w:rFonts w:ascii="Segoe UI" w:hAnsi="Segoe UI" w:cs="Segoe UI"/>
          <w:sz w:val="22"/>
          <w:szCs w:val="22"/>
          <w:lang w:eastAsia="en-IN"/>
        </w:rPr>
      </w:pPr>
      <w:r w:rsidRPr="0059440E">
        <w:rPr>
          <w:rFonts w:ascii="Segoe UI" w:hAnsi="Segoe UI" w:cs="Segoe UI"/>
          <w:sz w:val="22"/>
          <w:szCs w:val="22"/>
          <w:lang w:eastAsia="en-IN"/>
        </w:rPr>
        <w:t>Indigenous Pt-nanoparticles supported on carbon (Pt/C) as an alternate to state-of-the-art Pt/C (2024)</w:t>
      </w:r>
    </w:p>
    <w:p w14:paraId="7926E129" w14:textId="77777777" w:rsidR="009F1A6A" w:rsidRPr="0059440E" w:rsidRDefault="009F1A6A" w:rsidP="009F1A6A">
      <w:pPr>
        <w:pStyle w:val="BodyText"/>
        <w:shd w:val="clear" w:color="auto" w:fill="FFFFFF"/>
        <w:ind w:left="284"/>
        <w:jc w:val="both"/>
        <w:rPr>
          <w:rFonts w:ascii="Segoe UI" w:hAnsi="Segoe UI" w:cs="Segoe UI"/>
          <w:sz w:val="22"/>
          <w:szCs w:val="22"/>
          <w:lang w:eastAsia="en-IN"/>
        </w:rPr>
      </w:pPr>
    </w:p>
    <w:p w14:paraId="7EF153C6" w14:textId="6F278A3B" w:rsidR="00FB4875" w:rsidRPr="0059440E" w:rsidRDefault="00FB4875" w:rsidP="0059440E">
      <w:pPr>
        <w:pStyle w:val="BodyText"/>
        <w:numPr>
          <w:ilvl w:val="2"/>
          <w:numId w:val="2"/>
        </w:numPr>
        <w:ind w:left="0" w:firstLine="284"/>
        <w:jc w:val="both"/>
        <w:rPr>
          <w:rFonts w:ascii="Segoe UI" w:eastAsiaTheme="majorEastAsia" w:hAnsi="Segoe UI" w:cs="Segoe UI"/>
          <w:b/>
          <w:bCs/>
          <w:color w:val="000000" w:themeColor="text1"/>
          <w:sz w:val="22"/>
          <w:szCs w:val="22"/>
        </w:rPr>
      </w:pPr>
      <w:r w:rsidRPr="0059440E">
        <w:rPr>
          <w:rFonts w:ascii="Segoe UI" w:eastAsiaTheme="majorEastAsia" w:hAnsi="Segoe UI" w:cs="Segoe UI"/>
          <w:b/>
          <w:bCs/>
          <w:color w:val="000000" w:themeColor="text1"/>
          <w:sz w:val="22"/>
          <w:szCs w:val="22"/>
        </w:rPr>
        <w:t>Projects</w:t>
      </w:r>
      <w:r w:rsidR="002A1D48" w:rsidRPr="0059440E">
        <w:rPr>
          <w:rFonts w:ascii="Segoe UI" w:eastAsiaTheme="majorEastAsia" w:hAnsi="Segoe UI" w:cs="Segoe UI"/>
          <w:b/>
          <w:bCs/>
          <w:color w:val="000000" w:themeColor="text1"/>
          <w:sz w:val="22"/>
          <w:szCs w:val="22"/>
        </w:rPr>
        <w:t xml:space="preserve"> (ongoing/completed)</w:t>
      </w:r>
    </w:p>
    <w:p w14:paraId="789BAB51" w14:textId="77777777" w:rsidR="00FB4875" w:rsidRPr="0059440E" w:rsidRDefault="00FB4875" w:rsidP="0059440E">
      <w:pPr>
        <w:pStyle w:val="BodyText"/>
        <w:ind w:firstLine="284"/>
        <w:rPr>
          <w:rFonts w:ascii="Segoe UI" w:hAnsi="Segoe UI" w:cs="Segoe U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954"/>
        <w:gridCol w:w="2411"/>
        <w:gridCol w:w="1836"/>
      </w:tblGrid>
      <w:tr w:rsidR="002A1D48" w:rsidRPr="0059440E" w14:paraId="11D8F86F" w14:textId="77777777" w:rsidTr="008E3932">
        <w:trPr>
          <w:trHeight w:val="144"/>
        </w:trPr>
        <w:tc>
          <w:tcPr>
            <w:tcW w:w="261" w:type="pct"/>
          </w:tcPr>
          <w:p w14:paraId="5C4D1649" w14:textId="1DF118E6" w:rsidR="002A1D48" w:rsidRPr="0059440E" w:rsidRDefault="002A1D48" w:rsidP="0059440E">
            <w:pPr>
              <w:spacing w:line="276" w:lineRule="auto"/>
              <w:rPr>
                <w:rFonts w:ascii="Segoe UI" w:hAnsi="Segoe UI" w:cs="Segoe UI"/>
                <w:color w:val="000000"/>
              </w:rPr>
            </w:pPr>
            <w:r w:rsidRPr="0059440E">
              <w:rPr>
                <w:rFonts w:ascii="Segoe UI" w:hAnsi="Segoe UI" w:cs="Segoe UI"/>
                <w:color w:val="000000"/>
              </w:rPr>
              <w:t>No</w:t>
            </w:r>
          </w:p>
        </w:tc>
        <w:tc>
          <w:tcPr>
            <w:tcW w:w="2766" w:type="pct"/>
          </w:tcPr>
          <w:p w14:paraId="145CD77F" w14:textId="77777777" w:rsidR="002A1D48" w:rsidRPr="0059440E" w:rsidRDefault="002A1D48" w:rsidP="0059440E">
            <w:pPr>
              <w:spacing w:line="276" w:lineRule="auto"/>
              <w:ind w:firstLine="284"/>
              <w:rPr>
                <w:rFonts w:ascii="Segoe UI" w:hAnsi="Segoe UI" w:cs="Segoe UI"/>
                <w:color w:val="000000"/>
              </w:rPr>
            </w:pPr>
            <w:r w:rsidRPr="0059440E">
              <w:rPr>
                <w:rFonts w:ascii="Segoe UI" w:hAnsi="Segoe UI" w:cs="Segoe UI"/>
                <w:color w:val="000000"/>
              </w:rPr>
              <w:t>Title of the project</w:t>
            </w:r>
          </w:p>
        </w:tc>
        <w:tc>
          <w:tcPr>
            <w:tcW w:w="1120" w:type="pct"/>
          </w:tcPr>
          <w:p w14:paraId="48C3E8F8" w14:textId="77777777" w:rsidR="002A1D48" w:rsidRPr="0059440E" w:rsidRDefault="002A1D48" w:rsidP="0059440E">
            <w:pPr>
              <w:spacing w:line="276" w:lineRule="auto"/>
              <w:jc w:val="both"/>
              <w:rPr>
                <w:rFonts w:ascii="Segoe UI" w:hAnsi="Segoe UI" w:cs="Segoe UI"/>
                <w:color w:val="000000"/>
              </w:rPr>
            </w:pPr>
            <w:r w:rsidRPr="0059440E">
              <w:rPr>
                <w:rFonts w:ascii="Segoe UI" w:hAnsi="Segoe UI" w:cs="Segoe UI"/>
                <w:color w:val="000000"/>
              </w:rPr>
              <w:t>Project Type/Category</w:t>
            </w:r>
          </w:p>
        </w:tc>
        <w:tc>
          <w:tcPr>
            <w:tcW w:w="853" w:type="pct"/>
          </w:tcPr>
          <w:p w14:paraId="1ECD5706" w14:textId="70EA0324" w:rsidR="002A1D48" w:rsidRPr="0059440E" w:rsidRDefault="002A1D48" w:rsidP="0059440E">
            <w:pPr>
              <w:spacing w:line="276" w:lineRule="auto"/>
              <w:ind w:firstLine="284"/>
              <w:rPr>
                <w:rFonts w:ascii="Segoe UI" w:hAnsi="Segoe UI" w:cs="Segoe UI"/>
                <w:color w:val="000000"/>
              </w:rPr>
            </w:pPr>
            <w:r w:rsidRPr="0059440E">
              <w:rPr>
                <w:rFonts w:ascii="Segoe UI" w:hAnsi="Segoe UI" w:cs="Segoe UI"/>
                <w:color w:val="000000"/>
              </w:rPr>
              <w:t>Amount</w:t>
            </w:r>
          </w:p>
        </w:tc>
      </w:tr>
      <w:tr w:rsidR="002A1D48" w:rsidRPr="0059440E" w14:paraId="6BE2ABC6" w14:textId="77777777" w:rsidTr="00A15BBE">
        <w:trPr>
          <w:trHeight w:val="509"/>
        </w:trPr>
        <w:tc>
          <w:tcPr>
            <w:tcW w:w="261" w:type="pct"/>
          </w:tcPr>
          <w:p w14:paraId="4BBF736B" w14:textId="77777777" w:rsidR="002A1D48" w:rsidRPr="009F1A6A" w:rsidRDefault="002A1D48" w:rsidP="0059440E">
            <w:pPr>
              <w:spacing w:line="360" w:lineRule="auto"/>
              <w:ind w:firstLine="284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6" w:type="pct"/>
            <w:vAlign w:val="center"/>
          </w:tcPr>
          <w:p w14:paraId="0ABBB973" w14:textId="3528F9B6" w:rsidR="002A1D48" w:rsidRPr="009F1A6A" w:rsidRDefault="002A1D48" w:rsidP="0059440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 xml:space="preserve">Indigenization of the HT-PEMFC Technology at the Raw Materials and Sub-Component Level by Establishing Pre-Production Scale </w:t>
            </w:r>
            <w:r w:rsidRPr="009F1A6A">
              <w:rPr>
                <w:rFonts w:ascii="Segoe UI" w:hAnsi="Segoe UI" w:cs="Segoe UI"/>
                <w:sz w:val="20"/>
                <w:szCs w:val="20"/>
              </w:rPr>
              <w:lastRenderedPageBreak/>
              <w:t>Manufacturing Facilities</w:t>
            </w:r>
            <w:r w:rsidR="00C02B7B" w:rsidRPr="009F1A6A">
              <w:rPr>
                <w:rFonts w:ascii="Segoe UI" w:hAnsi="Segoe UI" w:cs="Segoe UI"/>
                <w:sz w:val="20"/>
                <w:szCs w:val="20"/>
              </w:rPr>
              <w:t xml:space="preserve">. </w:t>
            </w:r>
            <w:r w:rsidR="00C02B7B"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>[</w:t>
            </w:r>
            <w:r w:rsidR="00C02B7B" w:rsidRPr="009F1A6A">
              <w:rPr>
                <w:rFonts w:ascii="Segoe UI" w:hAnsi="Segoe UI" w:cs="Segoe UI"/>
                <w:b/>
                <w:bCs/>
                <w:color w:val="EE0000"/>
                <w:sz w:val="20"/>
                <w:szCs w:val="20"/>
              </w:rPr>
              <w:t>Dec. 2022 to Dec. 2025</w:t>
            </w:r>
            <w:r w:rsidR="00C02B7B"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120" w:type="pct"/>
            <w:vAlign w:val="center"/>
          </w:tcPr>
          <w:p w14:paraId="5EC621A1" w14:textId="05397F4B" w:rsidR="002A1D48" w:rsidRPr="009F1A6A" w:rsidRDefault="002A1D48" w:rsidP="00A15BB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DST-AHFC</w:t>
            </w:r>
          </w:p>
          <w:p w14:paraId="720507CF" w14:textId="77777777" w:rsidR="002A1D48" w:rsidRPr="009F1A6A" w:rsidRDefault="002A1D48" w:rsidP="0059440E">
            <w:pPr>
              <w:ind w:firstLine="284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460986BC" w14:textId="77777777" w:rsidR="002A1D48" w:rsidRPr="009F1A6A" w:rsidRDefault="002A1D48" w:rsidP="0059440E">
            <w:pPr>
              <w:ind w:firstLine="284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lastRenderedPageBreak/>
              <w:t>(</w:t>
            </w:r>
            <w:r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>GAP 33/22</w:t>
            </w:r>
            <w:r w:rsidRPr="009F1A6A">
              <w:rPr>
                <w:rFonts w:ascii="Segoe UI" w:hAnsi="Segoe UI" w:cs="Segoe UI"/>
                <w:sz w:val="20"/>
                <w:szCs w:val="20"/>
              </w:rPr>
              <w:t>)</w:t>
            </w:r>
          </w:p>
          <w:p w14:paraId="7682C1C5" w14:textId="77777777" w:rsidR="002A1D48" w:rsidRPr="009F1A6A" w:rsidRDefault="002A1D48" w:rsidP="0059440E">
            <w:pPr>
              <w:pStyle w:val="NoSpacing"/>
              <w:ind w:firstLine="284"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853" w:type="pct"/>
          </w:tcPr>
          <w:p w14:paraId="11509CDA" w14:textId="1EDE6DD0" w:rsidR="002A1D48" w:rsidRPr="009F1A6A" w:rsidRDefault="002A1D48" w:rsidP="0059440E">
            <w:pPr>
              <w:ind w:firstLine="36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lastRenderedPageBreak/>
              <w:t xml:space="preserve">Rs. 143.32 Lakh </w:t>
            </w:r>
          </w:p>
          <w:p w14:paraId="5C9E1B74" w14:textId="4678DD2A" w:rsidR="002A1D48" w:rsidRPr="009F1A6A" w:rsidRDefault="002A1D48" w:rsidP="0059440E">
            <w:pPr>
              <w:ind w:firstLine="36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As a</w:t>
            </w:r>
            <w:r w:rsidRPr="009F1A6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P</w:t>
            </w:r>
            <w:r w:rsidR="008E3932" w:rsidRPr="009F1A6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I</w:t>
            </w:r>
          </w:p>
        </w:tc>
      </w:tr>
      <w:tr w:rsidR="002A1D48" w:rsidRPr="0059440E" w14:paraId="24B923EF" w14:textId="77777777" w:rsidTr="008E3932">
        <w:trPr>
          <w:trHeight w:val="144"/>
        </w:trPr>
        <w:tc>
          <w:tcPr>
            <w:tcW w:w="261" w:type="pct"/>
          </w:tcPr>
          <w:p w14:paraId="71E4B147" w14:textId="77777777" w:rsidR="002A1D48" w:rsidRPr="009F1A6A" w:rsidRDefault="002A1D48" w:rsidP="0059440E">
            <w:pPr>
              <w:spacing w:line="360" w:lineRule="auto"/>
              <w:ind w:firstLine="284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2766" w:type="pct"/>
          </w:tcPr>
          <w:p w14:paraId="6D71F5A3" w14:textId="77777777" w:rsidR="002A1D48" w:rsidRPr="009F1A6A" w:rsidRDefault="002A1D48" w:rsidP="0059440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Pt-Free and Active Sites Enriched Metal-Carbon Alloy Electrocatalysts for Polymer Electrolyte Fuel Cells</w:t>
            </w:r>
          </w:p>
        </w:tc>
        <w:tc>
          <w:tcPr>
            <w:tcW w:w="1120" w:type="pct"/>
          </w:tcPr>
          <w:p w14:paraId="47E9705D" w14:textId="77777777" w:rsidR="002A1D48" w:rsidRPr="009F1A6A" w:rsidRDefault="002A1D48" w:rsidP="0059440E">
            <w:pPr>
              <w:pStyle w:val="NoSpacing"/>
              <w:ind w:firstLine="284"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>SERB-ECR (CRG)</w:t>
            </w:r>
          </w:p>
          <w:p w14:paraId="4E9FDEEA" w14:textId="19AE4E10" w:rsidR="002A1D48" w:rsidRPr="009F1A6A" w:rsidRDefault="002A1D48" w:rsidP="0059440E">
            <w:pPr>
              <w:pStyle w:val="NoSpacing"/>
              <w:ind w:firstLine="284"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>(GAP 21/21)</w:t>
            </w:r>
          </w:p>
        </w:tc>
        <w:tc>
          <w:tcPr>
            <w:tcW w:w="853" w:type="pct"/>
          </w:tcPr>
          <w:p w14:paraId="66378ADA" w14:textId="6F595202" w:rsidR="002A1D48" w:rsidRPr="009F1A6A" w:rsidRDefault="002A1D48" w:rsidP="0059440E">
            <w:pPr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>Rs. 28.41 Lakh</w:t>
            </w:r>
          </w:p>
          <w:p w14:paraId="7BD6B0D9" w14:textId="2AF4F3ED" w:rsidR="002A1D48" w:rsidRPr="009F1A6A" w:rsidRDefault="002A1D48" w:rsidP="0059440E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As a</w:t>
            </w:r>
            <w:r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9F1A6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P</w:t>
            </w:r>
            <w:r w:rsidR="008E3932" w:rsidRPr="009F1A6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I</w:t>
            </w:r>
          </w:p>
        </w:tc>
      </w:tr>
      <w:tr w:rsidR="002A1D48" w:rsidRPr="0059440E" w14:paraId="5EF50A41" w14:textId="77777777" w:rsidTr="008E3932">
        <w:trPr>
          <w:trHeight w:val="144"/>
        </w:trPr>
        <w:tc>
          <w:tcPr>
            <w:tcW w:w="261" w:type="pct"/>
          </w:tcPr>
          <w:p w14:paraId="13866A02" w14:textId="79974B95" w:rsidR="002A1D48" w:rsidRPr="009F1A6A" w:rsidRDefault="002A1D48" w:rsidP="0059440E">
            <w:pPr>
              <w:spacing w:line="360" w:lineRule="auto"/>
              <w:ind w:firstLine="284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2766" w:type="pct"/>
          </w:tcPr>
          <w:p w14:paraId="269D96BC" w14:textId="414D2DAC" w:rsidR="002A1D48" w:rsidRPr="009F1A6A" w:rsidRDefault="002A1D48" w:rsidP="0059440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 xml:space="preserve">Pt-Free and Active Sites Enriched Metal-Carbon Alloy Electrocatalysts for Polymer Electrolyte Fuel Cells </w:t>
            </w:r>
          </w:p>
        </w:tc>
        <w:tc>
          <w:tcPr>
            <w:tcW w:w="1120" w:type="pct"/>
          </w:tcPr>
          <w:p w14:paraId="06AC7322" w14:textId="52363708" w:rsidR="002A1D48" w:rsidRPr="009F1A6A" w:rsidRDefault="002A1D48" w:rsidP="0059440E">
            <w:pPr>
              <w:pStyle w:val="NoSpacing"/>
              <w:ind w:firstLine="284"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sz w:val="20"/>
                <w:szCs w:val="20"/>
              </w:rPr>
              <w:t>MLP 2002/2022</w:t>
            </w:r>
          </w:p>
        </w:tc>
        <w:tc>
          <w:tcPr>
            <w:tcW w:w="853" w:type="pct"/>
          </w:tcPr>
          <w:p w14:paraId="4AD7F83B" w14:textId="1DC1B1F1" w:rsidR="002A1D48" w:rsidRPr="009F1A6A" w:rsidRDefault="002A1D48" w:rsidP="0059440E">
            <w:pPr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>Rs. 2.44 Lakh</w:t>
            </w:r>
          </w:p>
          <w:p w14:paraId="20C981BF" w14:textId="7694FDD1" w:rsidR="002A1D48" w:rsidRPr="009F1A6A" w:rsidRDefault="002A1D48" w:rsidP="0059440E">
            <w:pPr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As a</w:t>
            </w:r>
            <w:r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9F1A6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P</w:t>
            </w:r>
            <w:r w:rsidR="008E3932" w:rsidRPr="009F1A6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I</w:t>
            </w:r>
          </w:p>
        </w:tc>
      </w:tr>
      <w:tr w:rsidR="002A1D48" w:rsidRPr="0059440E" w14:paraId="4391040B" w14:textId="77777777" w:rsidTr="008E3932">
        <w:trPr>
          <w:trHeight w:val="144"/>
        </w:trPr>
        <w:tc>
          <w:tcPr>
            <w:tcW w:w="261" w:type="pct"/>
          </w:tcPr>
          <w:p w14:paraId="6DA43F58" w14:textId="77777777" w:rsidR="002A1D48" w:rsidRPr="009F1A6A" w:rsidRDefault="002A1D48" w:rsidP="0059440E">
            <w:pPr>
              <w:spacing w:line="360" w:lineRule="auto"/>
              <w:ind w:firstLine="284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2766" w:type="pct"/>
          </w:tcPr>
          <w:p w14:paraId="511F03A9" w14:textId="77777777" w:rsidR="002A1D48" w:rsidRPr="009F1A6A" w:rsidRDefault="002A1D48" w:rsidP="0059440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 xml:space="preserve">Reinforced </w:t>
            </w:r>
            <w:proofErr w:type="spellStart"/>
            <w:r w:rsidRPr="009F1A6A">
              <w:rPr>
                <w:rFonts w:ascii="Segoe UI" w:hAnsi="Segoe UI" w:cs="Segoe UI"/>
                <w:sz w:val="20"/>
                <w:szCs w:val="20"/>
              </w:rPr>
              <w:t>perflurosulfonic</w:t>
            </w:r>
            <w:proofErr w:type="spellEnd"/>
            <w:r w:rsidRPr="009F1A6A">
              <w:rPr>
                <w:rFonts w:ascii="Segoe UI" w:hAnsi="Segoe UI" w:cs="Segoe UI"/>
                <w:sz w:val="20"/>
                <w:szCs w:val="20"/>
              </w:rPr>
              <w:t xml:space="preserve"> acid short chain ionomers and </w:t>
            </w:r>
            <w:proofErr w:type="spellStart"/>
            <w:r w:rsidRPr="009F1A6A">
              <w:rPr>
                <w:rFonts w:ascii="Segoe UI" w:hAnsi="Segoe UI" w:cs="Segoe UI"/>
                <w:sz w:val="20"/>
                <w:szCs w:val="20"/>
              </w:rPr>
              <w:t>sulfophenylated</w:t>
            </w:r>
            <w:proofErr w:type="spellEnd"/>
            <w:r w:rsidRPr="009F1A6A">
              <w:rPr>
                <w:rFonts w:ascii="Segoe UI" w:hAnsi="Segoe UI" w:cs="Segoe UI"/>
                <w:sz w:val="20"/>
                <w:szCs w:val="20"/>
              </w:rPr>
              <w:t xml:space="preserve"> polyphenylenes with radical scavengers and expanded substrate support via self-polymerization: its impacts as composite membrane in polymer electrolyte fuel cells</w:t>
            </w:r>
            <w:r w:rsidRPr="009F1A6A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20" w:type="pct"/>
          </w:tcPr>
          <w:p w14:paraId="2DDC4B6E" w14:textId="77777777" w:rsidR="002A1D48" w:rsidRPr="009F1A6A" w:rsidRDefault="002A1D48" w:rsidP="0059440E">
            <w:pPr>
              <w:pStyle w:val="NoSpacing"/>
              <w:ind w:firstLine="284"/>
              <w:jc w:val="both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>DST-SERB-CRG</w:t>
            </w:r>
          </w:p>
          <w:p w14:paraId="7746770D" w14:textId="77777777" w:rsidR="002A1D48" w:rsidRPr="009F1A6A" w:rsidRDefault="002A1D48" w:rsidP="0059440E">
            <w:pPr>
              <w:ind w:firstLine="284"/>
              <w:jc w:val="both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  <w:p w14:paraId="6552217C" w14:textId="77777777" w:rsidR="002A1D48" w:rsidRPr="009F1A6A" w:rsidRDefault="002A1D48" w:rsidP="0059440E">
            <w:pPr>
              <w:pStyle w:val="NoSpacing"/>
              <w:ind w:firstLine="284"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(</w:t>
            </w:r>
            <w:r w:rsidRPr="009F1A6A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GAP 28/23</w:t>
            </w:r>
            <w:r w:rsidRPr="009F1A6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3" w:type="pct"/>
          </w:tcPr>
          <w:p w14:paraId="1ADB8451" w14:textId="6372D723" w:rsidR="002A1D48" w:rsidRPr="009F1A6A" w:rsidRDefault="002A1D48" w:rsidP="0059440E">
            <w:pPr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Rs. 27.91 Lakhs</w:t>
            </w:r>
          </w:p>
          <w:p w14:paraId="726FCAF9" w14:textId="25C64BAD" w:rsidR="002A1D48" w:rsidRPr="009F1A6A" w:rsidRDefault="002A1D48" w:rsidP="0059440E">
            <w:pPr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As a</w:t>
            </w:r>
            <w:r w:rsidRPr="009F1A6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Co- P</w:t>
            </w:r>
            <w:r w:rsidR="008E3932" w:rsidRPr="009F1A6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I</w:t>
            </w:r>
          </w:p>
        </w:tc>
      </w:tr>
      <w:tr w:rsidR="002A1D48" w:rsidRPr="0059440E" w14:paraId="4B92F5B6" w14:textId="77777777" w:rsidTr="008E3932">
        <w:trPr>
          <w:trHeight w:val="144"/>
        </w:trPr>
        <w:tc>
          <w:tcPr>
            <w:tcW w:w="261" w:type="pct"/>
          </w:tcPr>
          <w:p w14:paraId="0E932EFE" w14:textId="12CC904E" w:rsidR="002A1D48" w:rsidRPr="009F1A6A" w:rsidRDefault="002A1D48" w:rsidP="0059440E">
            <w:pPr>
              <w:spacing w:line="360" w:lineRule="auto"/>
              <w:ind w:firstLine="284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  <w:tc>
          <w:tcPr>
            <w:tcW w:w="2766" w:type="pct"/>
          </w:tcPr>
          <w:p w14:paraId="3F7E8AAF" w14:textId="6B5614A4" w:rsidR="002A1D48" w:rsidRPr="009F1A6A" w:rsidRDefault="002A1D48" w:rsidP="0059440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Ultra-low Platinum alloy catalyst for polymer electrolyte membrane fuel cells</w:t>
            </w:r>
          </w:p>
        </w:tc>
        <w:tc>
          <w:tcPr>
            <w:tcW w:w="1120" w:type="pct"/>
          </w:tcPr>
          <w:p w14:paraId="13E09BD2" w14:textId="77777777" w:rsidR="002A1D48" w:rsidRPr="009F1A6A" w:rsidRDefault="002A1D48" w:rsidP="0059440E">
            <w:pPr>
              <w:pStyle w:val="NoSpacing"/>
              <w:ind w:firstLine="284"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>CSIR-NCP</w:t>
            </w:r>
          </w:p>
          <w:p w14:paraId="749B2F31" w14:textId="20E63F50" w:rsidR="002A1D48" w:rsidRPr="009F1A6A" w:rsidRDefault="002A1D48" w:rsidP="0059440E">
            <w:pPr>
              <w:pStyle w:val="NoSpacing"/>
              <w:ind w:firstLine="284"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>(NCP 060302)</w:t>
            </w:r>
          </w:p>
        </w:tc>
        <w:tc>
          <w:tcPr>
            <w:tcW w:w="853" w:type="pct"/>
          </w:tcPr>
          <w:p w14:paraId="244E783F" w14:textId="02C03476" w:rsidR="002A1D48" w:rsidRPr="009F1A6A" w:rsidRDefault="002A1D48" w:rsidP="0059440E">
            <w:pPr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Rs. 78.00 Lakhs</w:t>
            </w:r>
          </w:p>
          <w:p w14:paraId="006E5FEB" w14:textId="34B6F631" w:rsidR="002A1D48" w:rsidRPr="009F1A6A" w:rsidRDefault="002A1D48" w:rsidP="0059440E">
            <w:pPr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As a</w:t>
            </w:r>
            <w:r w:rsidRPr="009F1A6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Co- P</w:t>
            </w:r>
            <w:r w:rsidR="008E3932" w:rsidRPr="009F1A6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I</w:t>
            </w:r>
          </w:p>
        </w:tc>
      </w:tr>
      <w:tr w:rsidR="002A1D48" w:rsidRPr="0059440E" w14:paraId="02990B17" w14:textId="77777777" w:rsidTr="008E3932">
        <w:trPr>
          <w:trHeight w:val="144"/>
        </w:trPr>
        <w:tc>
          <w:tcPr>
            <w:tcW w:w="261" w:type="pct"/>
          </w:tcPr>
          <w:p w14:paraId="2D550046" w14:textId="4CC8BADB" w:rsidR="002A1D48" w:rsidRPr="009F1A6A" w:rsidRDefault="002A1D48" w:rsidP="0059440E">
            <w:pPr>
              <w:spacing w:line="360" w:lineRule="auto"/>
              <w:ind w:firstLine="284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6</w:t>
            </w:r>
          </w:p>
        </w:tc>
        <w:tc>
          <w:tcPr>
            <w:tcW w:w="2766" w:type="pct"/>
          </w:tcPr>
          <w:p w14:paraId="30F854F2" w14:textId="77777777" w:rsidR="002A1D48" w:rsidRPr="009F1A6A" w:rsidRDefault="002A1D48" w:rsidP="0059440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Evaluation and optimization of PTFE polymer binder for processed activated carbon</w:t>
            </w:r>
          </w:p>
        </w:tc>
        <w:tc>
          <w:tcPr>
            <w:tcW w:w="1120" w:type="pct"/>
          </w:tcPr>
          <w:p w14:paraId="41DFA7BF" w14:textId="77777777" w:rsidR="002A1D48" w:rsidRPr="009F1A6A" w:rsidRDefault="002A1D48" w:rsidP="0059440E">
            <w:pPr>
              <w:pStyle w:val="NoSpacing"/>
              <w:ind w:firstLine="284"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Industry Sponsored</w:t>
            </w:r>
          </w:p>
        </w:tc>
        <w:tc>
          <w:tcPr>
            <w:tcW w:w="853" w:type="pct"/>
          </w:tcPr>
          <w:p w14:paraId="3C333071" w14:textId="77777777" w:rsidR="002A1D48" w:rsidRPr="009F1A6A" w:rsidRDefault="002A1D48" w:rsidP="0059440E">
            <w:pP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Rs. 5.90 Lakh</w:t>
            </w:r>
          </w:p>
          <w:p w14:paraId="12D621AA" w14:textId="2B077CC4" w:rsidR="002A1D48" w:rsidRPr="009F1A6A" w:rsidRDefault="002A1D48" w:rsidP="0059440E">
            <w:pPr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As a</w:t>
            </w:r>
            <w:r w:rsidRPr="009F1A6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Co- P</w:t>
            </w:r>
            <w:r w:rsidR="008E3932" w:rsidRPr="009F1A6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I</w:t>
            </w:r>
          </w:p>
        </w:tc>
      </w:tr>
      <w:tr w:rsidR="002A1D48" w:rsidRPr="0059440E" w14:paraId="2A48A3B0" w14:textId="77777777" w:rsidTr="008E3932">
        <w:trPr>
          <w:trHeight w:val="144"/>
        </w:trPr>
        <w:tc>
          <w:tcPr>
            <w:tcW w:w="261" w:type="pct"/>
          </w:tcPr>
          <w:p w14:paraId="444B26A1" w14:textId="4BB53814" w:rsidR="002A1D48" w:rsidRPr="009F1A6A" w:rsidRDefault="002A1D48" w:rsidP="0059440E">
            <w:pPr>
              <w:spacing w:line="360" w:lineRule="auto"/>
              <w:ind w:firstLine="284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7</w:t>
            </w:r>
          </w:p>
        </w:tc>
        <w:tc>
          <w:tcPr>
            <w:tcW w:w="2766" w:type="pct"/>
          </w:tcPr>
          <w:p w14:paraId="1215CDF4" w14:textId="77777777" w:rsidR="002A1D48" w:rsidRPr="009F1A6A" w:rsidRDefault="002A1D48" w:rsidP="0059440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Demonstration and validation of hydrogen ecosystem for stationary power backup application for telecommunication towers</w:t>
            </w:r>
          </w:p>
        </w:tc>
        <w:tc>
          <w:tcPr>
            <w:tcW w:w="1120" w:type="pct"/>
          </w:tcPr>
          <w:p w14:paraId="4408AC45" w14:textId="77777777" w:rsidR="002A1D48" w:rsidRPr="009F1A6A" w:rsidRDefault="002A1D48" w:rsidP="0059440E">
            <w:pPr>
              <w:pStyle w:val="NoSpacing"/>
              <w:ind w:firstLine="284"/>
              <w:jc w:val="both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DST-HFC</w:t>
            </w:r>
          </w:p>
          <w:p w14:paraId="698ABD7D" w14:textId="5648AA7D" w:rsidR="008E3932" w:rsidRPr="009F1A6A" w:rsidRDefault="008E3932" w:rsidP="0059440E">
            <w:pPr>
              <w:pStyle w:val="NoSpacing"/>
              <w:ind w:firstLine="284"/>
              <w:jc w:val="both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GAP 28/19</w:t>
            </w:r>
          </w:p>
        </w:tc>
        <w:tc>
          <w:tcPr>
            <w:tcW w:w="853" w:type="pct"/>
          </w:tcPr>
          <w:p w14:paraId="0A9458ED" w14:textId="77777777" w:rsidR="002A1D48" w:rsidRPr="009F1A6A" w:rsidRDefault="002A1D48" w:rsidP="0059440E">
            <w:pP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Rs. 38.93 Lakh</w:t>
            </w:r>
          </w:p>
          <w:p w14:paraId="782440E1" w14:textId="77777777" w:rsidR="002A1D48" w:rsidRPr="009F1A6A" w:rsidRDefault="002A1D48" w:rsidP="0059440E">
            <w:pP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As an</w:t>
            </w:r>
            <w:r w:rsidRPr="009F1A6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Active Team Member</w:t>
            </w:r>
          </w:p>
        </w:tc>
      </w:tr>
      <w:tr w:rsidR="002A1D48" w:rsidRPr="0059440E" w14:paraId="290F652F" w14:textId="77777777" w:rsidTr="008E3932">
        <w:trPr>
          <w:trHeight w:val="144"/>
        </w:trPr>
        <w:tc>
          <w:tcPr>
            <w:tcW w:w="261" w:type="pct"/>
          </w:tcPr>
          <w:p w14:paraId="1C6516FF" w14:textId="02352CEA" w:rsidR="002A1D48" w:rsidRPr="009F1A6A" w:rsidRDefault="002A1D48" w:rsidP="0059440E">
            <w:pPr>
              <w:spacing w:line="360" w:lineRule="auto"/>
              <w:ind w:firstLine="284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8</w:t>
            </w:r>
          </w:p>
        </w:tc>
        <w:tc>
          <w:tcPr>
            <w:tcW w:w="2766" w:type="pct"/>
          </w:tcPr>
          <w:p w14:paraId="6D2FEA82" w14:textId="6D0363FE" w:rsidR="002A1D48" w:rsidRPr="009F1A6A" w:rsidRDefault="002A1D48" w:rsidP="0059440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 xml:space="preserve">Development of PEMFC Components-Indigenous proton exchange membrane for polymer electrolyte fuel cells </w:t>
            </w:r>
          </w:p>
        </w:tc>
        <w:tc>
          <w:tcPr>
            <w:tcW w:w="1120" w:type="pct"/>
          </w:tcPr>
          <w:p w14:paraId="62446E11" w14:textId="027A9182" w:rsidR="002A1D48" w:rsidRPr="009F1A6A" w:rsidRDefault="002A1D48" w:rsidP="0059440E">
            <w:pPr>
              <w:pStyle w:val="NoSpacing"/>
              <w:ind w:firstLine="284"/>
              <w:jc w:val="both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sz w:val="20"/>
                <w:szCs w:val="20"/>
              </w:rPr>
              <w:t>HCP-44FBR1</w:t>
            </w:r>
          </w:p>
        </w:tc>
        <w:tc>
          <w:tcPr>
            <w:tcW w:w="853" w:type="pct"/>
          </w:tcPr>
          <w:p w14:paraId="3DE8EAF8" w14:textId="3C98AAA6" w:rsidR="002A1D48" w:rsidRPr="009F1A6A" w:rsidRDefault="002A1D48" w:rsidP="0059440E">
            <w:pP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Rs. 101.32 Lakh</w:t>
            </w:r>
          </w:p>
          <w:p w14:paraId="763F7124" w14:textId="43410F5E" w:rsidR="002A1D48" w:rsidRPr="009F1A6A" w:rsidRDefault="002A1D48" w:rsidP="0059440E">
            <w:pP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As a</w:t>
            </w:r>
            <w:r w:rsidRPr="009F1A6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Co-</w:t>
            </w:r>
            <w:r w:rsidR="008E3932" w:rsidRPr="009F1A6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PI</w:t>
            </w:r>
          </w:p>
        </w:tc>
      </w:tr>
      <w:tr w:rsidR="002A1D48" w:rsidRPr="0059440E" w14:paraId="0B18944F" w14:textId="77777777" w:rsidTr="008E3932">
        <w:trPr>
          <w:trHeight w:val="873"/>
        </w:trPr>
        <w:tc>
          <w:tcPr>
            <w:tcW w:w="261" w:type="pct"/>
          </w:tcPr>
          <w:p w14:paraId="2D2F4F71" w14:textId="4D08B1B9" w:rsidR="002A1D48" w:rsidRPr="009F1A6A" w:rsidRDefault="002A1D48" w:rsidP="0059440E">
            <w:pPr>
              <w:spacing w:line="360" w:lineRule="auto"/>
              <w:ind w:firstLine="284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9</w:t>
            </w:r>
          </w:p>
        </w:tc>
        <w:tc>
          <w:tcPr>
            <w:tcW w:w="2766" w:type="pct"/>
          </w:tcPr>
          <w:p w14:paraId="0B076677" w14:textId="775EC76F" w:rsidR="002A1D48" w:rsidRPr="009F1A6A" w:rsidRDefault="002A1D48" w:rsidP="0059440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Development of PEMFC Components-Demonstration and validation of Indigenously developed electrocatalyst for polymer electrolyte fuel cells</w:t>
            </w:r>
          </w:p>
        </w:tc>
        <w:tc>
          <w:tcPr>
            <w:tcW w:w="1120" w:type="pct"/>
          </w:tcPr>
          <w:p w14:paraId="35F2907D" w14:textId="2B877D9F" w:rsidR="002A1D48" w:rsidRPr="009F1A6A" w:rsidRDefault="002A1D48" w:rsidP="0059440E">
            <w:pPr>
              <w:pStyle w:val="NoSpacing"/>
              <w:ind w:firstLine="284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sz w:val="20"/>
                <w:szCs w:val="20"/>
              </w:rPr>
              <w:t>HCP-44FBR2</w:t>
            </w:r>
          </w:p>
        </w:tc>
        <w:tc>
          <w:tcPr>
            <w:tcW w:w="853" w:type="pct"/>
          </w:tcPr>
          <w:p w14:paraId="7C4BD390" w14:textId="0661F11E" w:rsidR="002A1D48" w:rsidRPr="009F1A6A" w:rsidRDefault="002A1D48" w:rsidP="0059440E">
            <w:pPr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>Rs. 307.44 Lakh</w:t>
            </w:r>
          </w:p>
          <w:p w14:paraId="359DDA29" w14:textId="1667AC6A" w:rsidR="002A1D48" w:rsidRPr="009F1A6A" w:rsidRDefault="002A1D48" w:rsidP="0059440E">
            <w:pP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As a</w:t>
            </w:r>
            <w:r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bookmarkStart w:id="1" w:name="OLE_LINK1"/>
            <w:r w:rsidRPr="009F1A6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P</w:t>
            </w:r>
            <w:r w:rsidR="008E3932" w:rsidRPr="009F1A6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I </w:t>
            </w:r>
            <w:bookmarkEnd w:id="1"/>
          </w:p>
        </w:tc>
      </w:tr>
      <w:tr w:rsidR="002A1D48" w:rsidRPr="0059440E" w14:paraId="52CA8B7C" w14:textId="77777777" w:rsidTr="008E3932">
        <w:trPr>
          <w:trHeight w:val="697"/>
        </w:trPr>
        <w:tc>
          <w:tcPr>
            <w:tcW w:w="261" w:type="pct"/>
          </w:tcPr>
          <w:p w14:paraId="4281FEE2" w14:textId="6196E032" w:rsidR="002A1D48" w:rsidRPr="009F1A6A" w:rsidRDefault="002A1D48" w:rsidP="0059440E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10</w:t>
            </w:r>
          </w:p>
        </w:tc>
        <w:tc>
          <w:tcPr>
            <w:tcW w:w="2766" w:type="pct"/>
          </w:tcPr>
          <w:p w14:paraId="101C0237" w14:textId="1721875A" w:rsidR="002A1D48" w:rsidRPr="009F1A6A" w:rsidRDefault="002A1D48" w:rsidP="0059440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 xml:space="preserve">Next generation proton exchange membrane fuel cell technology </w:t>
            </w:r>
          </w:p>
        </w:tc>
        <w:tc>
          <w:tcPr>
            <w:tcW w:w="1120" w:type="pct"/>
          </w:tcPr>
          <w:p w14:paraId="1D8DB0DA" w14:textId="6E4D32C1" w:rsidR="002A1D48" w:rsidRPr="009F1A6A" w:rsidRDefault="002A1D48" w:rsidP="0059440E">
            <w:pPr>
              <w:pStyle w:val="NoSpacing"/>
              <w:ind w:firstLine="284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sz w:val="20"/>
                <w:szCs w:val="20"/>
              </w:rPr>
              <w:t>HCP-44MM2</w:t>
            </w:r>
          </w:p>
        </w:tc>
        <w:tc>
          <w:tcPr>
            <w:tcW w:w="853" w:type="pct"/>
          </w:tcPr>
          <w:p w14:paraId="04B4B824" w14:textId="3906D6E4" w:rsidR="002A1D48" w:rsidRPr="009F1A6A" w:rsidRDefault="002A1D48" w:rsidP="0059440E">
            <w:pPr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>Rs. 750.80 Lakh</w:t>
            </w:r>
          </w:p>
          <w:p w14:paraId="5FC66FDD" w14:textId="68CD7F9A" w:rsidR="002A1D48" w:rsidRPr="009F1A6A" w:rsidRDefault="002A1D48" w:rsidP="0059440E">
            <w:pPr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As a</w:t>
            </w:r>
            <w:r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Co-</w:t>
            </w:r>
            <w:r w:rsidR="008E3932"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>PI</w:t>
            </w:r>
          </w:p>
        </w:tc>
      </w:tr>
      <w:tr w:rsidR="002A1D48" w:rsidRPr="0059440E" w14:paraId="29531CCA" w14:textId="77777777" w:rsidTr="008E3932">
        <w:trPr>
          <w:trHeight w:val="849"/>
        </w:trPr>
        <w:tc>
          <w:tcPr>
            <w:tcW w:w="261" w:type="pct"/>
          </w:tcPr>
          <w:p w14:paraId="1A8BFAB2" w14:textId="7423D4C6" w:rsidR="002A1D48" w:rsidRPr="009F1A6A" w:rsidRDefault="002A1D48" w:rsidP="0059440E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11</w:t>
            </w:r>
          </w:p>
        </w:tc>
        <w:tc>
          <w:tcPr>
            <w:tcW w:w="2766" w:type="pct"/>
          </w:tcPr>
          <w:p w14:paraId="071D489F" w14:textId="3B97854D" w:rsidR="002A1D48" w:rsidRPr="009F1A6A" w:rsidRDefault="002A1D48" w:rsidP="0059440E">
            <w:pPr>
              <w:pStyle w:val="Default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Development of Precious Metal Single-Atom Catalyst and Its Theoretical</w:t>
            </w:r>
            <w:r w:rsidR="0059440E" w:rsidRPr="009F1A6A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9F1A6A">
              <w:rPr>
                <w:rFonts w:ascii="Segoe UI" w:hAnsi="Segoe UI" w:cs="Segoe UI"/>
                <w:sz w:val="20"/>
                <w:szCs w:val="20"/>
              </w:rPr>
              <w:t xml:space="preserve">Validation for Low-Cost Polymer Electrolyte Fuel Cells </w:t>
            </w:r>
          </w:p>
        </w:tc>
        <w:tc>
          <w:tcPr>
            <w:tcW w:w="1120" w:type="pct"/>
          </w:tcPr>
          <w:p w14:paraId="0977B9F5" w14:textId="4FBCBD18" w:rsidR="002A1D48" w:rsidRPr="009F1A6A" w:rsidRDefault="002A1D48" w:rsidP="0059440E">
            <w:pPr>
              <w:pStyle w:val="NoSpacing"/>
              <w:ind w:firstLine="284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>MLP 0323</w:t>
            </w:r>
          </w:p>
        </w:tc>
        <w:tc>
          <w:tcPr>
            <w:tcW w:w="853" w:type="pct"/>
          </w:tcPr>
          <w:p w14:paraId="27F09C3B" w14:textId="706B8F1A" w:rsidR="002A1D48" w:rsidRPr="009F1A6A" w:rsidRDefault="002A1D48" w:rsidP="0059440E">
            <w:pPr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>Rs. 32.9 Lakh</w:t>
            </w:r>
          </w:p>
          <w:p w14:paraId="51259656" w14:textId="496074E1" w:rsidR="002A1D48" w:rsidRPr="009F1A6A" w:rsidRDefault="002A1D48" w:rsidP="0059440E">
            <w:pPr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As a</w:t>
            </w:r>
            <w:r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Co</w:t>
            </w:r>
            <w:r w:rsidR="008E3932"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>-PI</w:t>
            </w:r>
          </w:p>
        </w:tc>
      </w:tr>
      <w:tr w:rsidR="002A1D48" w:rsidRPr="0059440E" w14:paraId="6F55E98D" w14:textId="77777777" w:rsidTr="008E3932">
        <w:trPr>
          <w:trHeight w:val="380"/>
        </w:trPr>
        <w:tc>
          <w:tcPr>
            <w:tcW w:w="261" w:type="pct"/>
          </w:tcPr>
          <w:p w14:paraId="730DA5A5" w14:textId="1DA69E60" w:rsidR="002A1D48" w:rsidRPr="009F1A6A" w:rsidRDefault="002A1D48" w:rsidP="0059440E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12</w:t>
            </w:r>
          </w:p>
        </w:tc>
        <w:tc>
          <w:tcPr>
            <w:tcW w:w="2766" w:type="pct"/>
          </w:tcPr>
          <w:p w14:paraId="6D98A11A" w14:textId="284B7C00" w:rsidR="002A1D48" w:rsidRPr="009F1A6A" w:rsidRDefault="002A1D48" w:rsidP="0059440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Fuel cell E-tractor: Development of drive train</w:t>
            </w:r>
          </w:p>
        </w:tc>
        <w:tc>
          <w:tcPr>
            <w:tcW w:w="1120" w:type="pct"/>
          </w:tcPr>
          <w:p w14:paraId="13694D85" w14:textId="146CACE0" w:rsidR="002A1D48" w:rsidRPr="009F1A6A" w:rsidRDefault="002A1D48" w:rsidP="0059440E">
            <w:pPr>
              <w:pStyle w:val="NoSpacing"/>
              <w:ind w:firstLine="284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sz w:val="20"/>
                <w:szCs w:val="20"/>
              </w:rPr>
              <w:t>FTT060504</w:t>
            </w:r>
          </w:p>
        </w:tc>
        <w:tc>
          <w:tcPr>
            <w:tcW w:w="853" w:type="pct"/>
          </w:tcPr>
          <w:p w14:paraId="695DBD85" w14:textId="6464BCC6" w:rsidR="002A1D48" w:rsidRPr="009F1A6A" w:rsidRDefault="002A1D48" w:rsidP="0059440E">
            <w:pPr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>Rs. 45.86 Lakh</w:t>
            </w:r>
          </w:p>
          <w:p w14:paraId="49CFB085" w14:textId="0F92F417" w:rsidR="002A1D48" w:rsidRPr="009F1A6A" w:rsidRDefault="002A1D48" w:rsidP="0059440E">
            <w:pPr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As a</w:t>
            </w:r>
            <w:r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Co-</w:t>
            </w:r>
            <w:r w:rsidRPr="009F1A6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P</w:t>
            </w:r>
            <w:r w:rsidR="008E3932" w:rsidRPr="009F1A6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I</w:t>
            </w:r>
          </w:p>
        </w:tc>
      </w:tr>
      <w:tr w:rsidR="002A1D48" w:rsidRPr="0059440E" w14:paraId="69B7B500" w14:textId="77777777" w:rsidTr="008E3932">
        <w:trPr>
          <w:trHeight w:val="1068"/>
        </w:trPr>
        <w:tc>
          <w:tcPr>
            <w:tcW w:w="261" w:type="pct"/>
          </w:tcPr>
          <w:p w14:paraId="2C648098" w14:textId="1C1698AD" w:rsidR="002A1D48" w:rsidRPr="009F1A6A" w:rsidRDefault="002A1D48" w:rsidP="0059440E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13</w:t>
            </w:r>
          </w:p>
        </w:tc>
        <w:tc>
          <w:tcPr>
            <w:tcW w:w="2766" w:type="pct"/>
          </w:tcPr>
          <w:p w14:paraId="26A6039D" w14:textId="6ED5A4B0" w:rsidR="002A1D48" w:rsidRPr="009F1A6A" w:rsidRDefault="002A1D48" w:rsidP="0059440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Scale up of short side chain PFSA composite membrane for low humidity polymer electrolyte fuel cells</w:t>
            </w:r>
          </w:p>
        </w:tc>
        <w:tc>
          <w:tcPr>
            <w:tcW w:w="1120" w:type="pct"/>
          </w:tcPr>
          <w:p w14:paraId="49E560F2" w14:textId="17B8915B" w:rsidR="002A1D48" w:rsidRPr="009F1A6A" w:rsidRDefault="002A1D48" w:rsidP="0059440E">
            <w:pPr>
              <w:pStyle w:val="NoSpacing"/>
              <w:ind w:firstLine="284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sz w:val="20"/>
                <w:szCs w:val="20"/>
              </w:rPr>
              <w:t>FTT060503</w:t>
            </w:r>
          </w:p>
        </w:tc>
        <w:tc>
          <w:tcPr>
            <w:tcW w:w="853" w:type="pct"/>
          </w:tcPr>
          <w:p w14:paraId="7FC5059E" w14:textId="6B250191" w:rsidR="002A1D48" w:rsidRPr="009F1A6A" w:rsidRDefault="002A1D48" w:rsidP="0059440E">
            <w:pPr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>Rs. 159.4 Lakh as a Co-P</w:t>
            </w:r>
            <w:r w:rsidR="008E3932"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>I</w:t>
            </w:r>
          </w:p>
        </w:tc>
      </w:tr>
      <w:tr w:rsidR="002A1D48" w:rsidRPr="0059440E" w14:paraId="5B5CEB1F" w14:textId="77777777" w:rsidTr="008E3932">
        <w:trPr>
          <w:trHeight w:val="842"/>
        </w:trPr>
        <w:tc>
          <w:tcPr>
            <w:tcW w:w="261" w:type="pct"/>
          </w:tcPr>
          <w:p w14:paraId="47B04535" w14:textId="7261B950" w:rsidR="002A1D48" w:rsidRPr="009F1A6A" w:rsidRDefault="002A1D48" w:rsidP="0059440E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14</w:t>
            </w:r>
          </w:p>
        </w:tc>
        <w:tc>
          <w:tcPr>
            <w:tcW w:w="2766" w:type="pct"/>
          </w:tcPr>
          <w:p w14:paraId="505BD01B" w14:textId="255F6906" w:rsidR="002A1D48" w:rsidRPr="009F1A6A" w:rsidRDefault="002A1D48" w:rsidP="0059440E">
            <w:pPr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 xml:space="preserve">Development of polymer electrolyte membrane based air-cooled fuel cells for hydrogen mitigation during cold trap regeneration </w:t>
            </w:r>
          </w:p>
        </w:tc>
        <w:tc>
          <w:tcPr>
            <w:tcW w:w="1120" w:type="pct"/>
          </w:tcPr>
          <w:p w14:paraId="6D4B6B15" w14:textId="15828BA3" w:rsidR="002A1D48" w:rsidRPr="009F1A6A" w:rsidRDefault="002A1D48" w:rsidP="0059440E">
            <w:pPr>
              <w:pStyle w:val="NoSpacing"/>
              <w:ind w:firstLine="284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sz w:val="20"/>
                <w:szCs w:val="20"/>
              </w:rPr>
              <w:t>GAP 16/2024</w:t>
            </w:r>
          </w:p>
        </w:tc>
        <w:tc>
          <w:tcPr>
            <w:tcW w:w="853" w:type="pct"/>
          </w:tcPr>
          <w:p w14:paraId="0157E537" w14:textId="454DBEEF" w:rsidR="002A1D48" w:rsidRPr="009F1A6A" w:rsidRDefault="002A1D48" w:rsidP="0059440E">
            <w:pPr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>Rs. 39.2 Lakh as an Active Member</w:t>
            </w:r>
          </w:p>
        </w:tc>
      </w:tr>
      <w:tr w:rsidR="002A1D48" w:rsidRPr="0059440E" w14:paraId="3021064E" w14:textId="77777777" w:rsidTr="008E3932">
        <w:trPr>
          <w:trHeight w:val="528"/>
        </w:trPr>
        <w:tc>
          <w:tcPr>
            <w:tcW w:w="261" w:type="pct"/>
          </w:tcPr>
          <w:p w14:paraId="5074C21D" w14:textId="1EEB3914" w:rsidR="002A1D48" w:rsidRPr="009F1A6A" w:rsidRDefault="002A1D48" w:rsidP="0059440E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15</w:t>
            </w:r>
          </w:p>
        </w:tc>
        <w:tc>
          <w:tcPr>
            <w:tcW w:w="2766" w:type="pct"/>
          </w:tcPr>
          <w:p w14:paraId="2A47A7F4" w14:textId="133B290B" w:rsidR="002A1D48" w:rsidRPr="009F1A6A" w:rsidRDefault="002A1D48" w:rsidP="0059440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Modulated Metal-Complexes for Electrochemical Conversion of Water-to-Dioxygen</w:t>
            </w:r>
          </w:p>
        </w:tc>
        <w:tc>
          <w:tcPr>
            <w:tcW w:w="1120" w:type="pct"/>
          </w:tcPr>
          <w:p w14:paraId="1A03182E" w14:textId="5FA257CC" w:rsidR="002A1D48" w:rsidRPr="009F1A6A" w:rsidRDefault="002A1D48" w:rsidP="0059440E">
            <w:pPr>
              <w:pStyle w:val="NoSpacing"/>
              <w:ind w:firstLine="284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sz w:val="20"/>
                <w:szCs w:val="20"/>
              </w:rPr>
              <w:t>IHP 0128</w:t>
            </w:r>
          </w:p>
        </w:tc>
        <w:tc>
          <w:tcPr>
            <w:tcW w:w="853" w:type="pct"/>
          </w:tcPr>
          <w:p w14:paraId="322A635D" w14:textId="77777777" w:rsidR="008E3932" w:rsidRPr="009F1A6A" w:rsidRDefault="002A1D48" w:rsidP="0059440E">
            <w:pPr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Rs. 2 Lakh </w:t>
            </w:r>
          </w:p>
          <w:p w14:paraId="03C35CB4" w14:textId="755DFFC7" w:rsidR="002A1D48" w:rsidRPr="009F1A6A" w:rsidRDefault="002A1D48" w:rsidP="0059440E">
            <w:pPr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as a </w:t>
            </w:r>
            <w:r w:rsidR="008E3932"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>PI</w:t>
            </w:r>
          </w:p>
        </w:tc>
      </w:tr>
      <w:tr w:rsidR="0087714F" w:rsidRPr="0059440E" w14:paraId="3C2A03D0" w14:textId="77777777" w:rsidTr="008E3932">
        <w:trPr>
          <w:trHeight w:val="636"/>
        </w:trPr>
        <w:tc>
          <w:tcPr>
            <w:tcW w:w="261" w:type="pct"/>
          </w:tcPr>
          <w:p w14:paraId="3DDD74EC" w14:textId="001FB7B3" w:rsidR="0087714F" w:rsidRPr="009F1A6A" w:rsidRDefault="0087714F" w:rsidP="0059440E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16</w:t>
            </w:r>
          </w:p>
        </w:tc>
        <w:tc>
          <w:tcPr>
            <w:tcW w:w="2766" w:type="pct"/>
          </w:tcPr>
          <w:p w14:paraId="73DB580D" w14:textId="666F7B96" w:rsidR="0087714F" w:rsidRPr="009F1A6A" w:rsidRDefault="0087714F" w:rsidP="0059440E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sz w:val="20"/>
                <w:szCs w:val="20"/>
              </w:rPr>
              <w:t>Testing of MEAs for LT-PEMFCs</w:t>
            </w:r>
            <w:r w:rsidR="0059440E" w:rsidRPr="009F1A6A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9F1A6A">
              <w:rPr>
                <w:rFonts w:ascii="Segoe UI" w:hAnsi="Segoe UI" w:cs="Segoe UI"/>
                <w:sz w:val="20"/>
                <w:szCs w:val="20"/>
              </w:rPr>
              <w:t>(DRE Motors Pvt. Ltd. Hyderabad)</w:t>
            </w:r>
          </w:p>
        </w:tc>
        <w:tc>
          <w:tcPr>
            <w:tcW w:w="1120" w:type="pct"/>
          </w:tcPr>
          <w:p w14:paraId="40CDCE27" w14:textId="0FAC3806" w:rsidR="0087714F" w:rsidRPr="009F1A6A" w:rsidRDefault="0087714F" w:rsidP="0059440E">
            <w:pPr>
              <w:pStyle w:val="NoSpacing"/>
              <w:ind w:firstLine="284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sz w:val="20"/>
                <w:szCs w:val="20"/>
              </w:rPr>
              <w:t>SSP 31/22</w:t>
            </w:r>
          </w:p>
        </w:tc>
        <w:tc>
          <w:tcPr>
            <w:tcW w:w="853" w:type="pct"/>
          </w:tcPr>
          <w:p w14:paraId="326A8982" w14:textId="40E50D5D" w:rsidR="0087714F" w:rsidRPr="009F1A6A" w:rsidRDefault="00484E6F" w:rsidP="0059440E">
            <w:pPr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Rs. 2.95 </w:t>
            </w:r>
            <w:r w:rsidR="008E3932"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>&amp;</w:t>
            </w:r>
            <w:r w:rsidRPr="009F1A6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1.77 Lakh as Co-PI</w:t>
            </w:r>
          </w:p>
        </w:tc>
      </w:tr>
    </w:tbl>
    <w:p w14:paraId="64527C40" w14:textId="77777777" w:rsidR="00FB4875" w:rsidRPr="0059440E" w:rsidRDefault="00FB4875" w:rsidP="0059440E">
      <w:pPr>
        <w:pStyle w:val="BodyText"/>
        <w:ind w:firstLine="284"/>
        <w:rPr>
          <w:rFonts w:ascii="Segoe UI" w:hAnsi="Segoe UI" w:cs="Segoe UI"/>
          <w:b/>
          <w:sz w:val="22"/>
          <w:szCs w:val="22"/>
        </w:rPr>
      </w:pPr>
    </w:p>
    <w:p w14:paraId="097E13CD" w14:textId="77777777" w:rsidR="00FC6EDA" w:rsidRPr="0059440E" w:rsidRDefault="00FC6EDA" w:rsidP="0059440E">
      <w:pPr>
        <w:ind w:firstLine="284"/>
        <w:rPr>
          <w:rFonts w:ascii="Segoe UI" w:hAnsi="Segoe UI" w:cs="Segoe UI"/>
          <w:bCs/>
          <w:color w:val="000000" w:themeColor="text1"/>
        </w:rPr>
      </w:pPr>
    </w:p>
    <w:p w14:paraId="07B27707" w14:textId="78FBDC92" w:rsidR="00F911DC" w:rsidRPr="0059440E" w:rsidRDefault="00F911DC" w:rsidP="0059440E">
      <w:pPr>
        <w:tabs>
          <w:tab w:val="left" w:pos="1816"/>
        </w:tabs>
        <w:ind w:firstLine="284"/>
        <w:rPr>
          <w:rFonts w:ascii="Segoe UI" w:hAnsi="Segoe UI" w:cs="Segoe UI"/>
        </w:rPr>
      </w:pPr>
    </w:p>
    <w:sectPr w:rsidR="00F911DC" w:rsidRPr="0059440E" w:rsidSect="0059440E">
      <w:pgSz w:w="11906" w:h="16838"/>
      <w:pgMar w:top="796" w:right="544" w:bottom="1440" w:left="58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67921" w14:textId="77777777" w:rsidR="005F6DD4" w:rsidRDefault="005F6DD4" w:rsidP="001C4C91">
      <w:r>
        <w:separator/>
      </w:r>
    </w:p>
  </w:endnote>
  <w:endnote w:type="continuationSeparator" w:id="0">
    <w:p w14:paraId="4082BD6A" w14:textId="77777777" w:rsidR="005F6DD4" w:rsidRDefault="005F6DD4" w:rsidP="001C4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1E4F9" w14:textId="77777777" w:rsidR="005F6DD4" w:rsidRDefault="005F6DD4" w:rsidP="001C4C91">
      <w:r>
        <w:separator/>
      </w:r>
    </w:p>
  </w:footnote>
  <w:footnote w:type="continuationSeparator" w:id="0">
    <w:p w14:paraId="499D8BD6" w14:textId="77777777" w:rsidR="005F6DD4" w:rsidRDefault="005F6DD4" w:rsidP="001C4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7483"/>
    <w:multiLevelType w:val="hybridMultilevel"/>
    <w:tmpl w:val="0C7C3892"/>
    <w:lvl w:ilvl="0" w:tplc="DFE28C6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3B27E5D"/>
    <w:multiLevelType w:val="hybridMultilevel"/>
    <w:tmpl w:val="018226B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0816"/>
    <w:multiLevelType w:val="hybridMultilevel"/>
    <w:tmpl w:val="C5E68E0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2722E"/>
    <w:multiLevelType w:val="hybridMultilevel"/>
    <w:tmpl w:val="2BF265DA"/>
    <w:lvl w:ilvl="0" w:tplc="74928AE6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iCs/>
        <w:spacing w:val="-1"/>
        <w:w w:val="1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B2DD9"/>
    <w:multiLevelType w:val="multilevel"/>
    <w:tmpl w:val="2A5A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097F2B"/>
    <w:multiLevelType w:val="hybridMultilevel"/>
    <w:tmpl w:val="3AF083B0"/>
    <w:lvl w:ilvl="0" w:tplc="FA5C458E">
      <w:start w:val="1"/>
      <w:numFmt w:val="upperRoman"/>
      <w:lvlText w:val="%1."/>
      <w:lvlJc w:val="left"/>
      <w:pPr>
        <w:ind w:left="1767" w:hanging="478"/>
        <w:jc w:val="right"/>
      </w:pPr>
      <w:rPr>
        <w:rFonts w:ascii="Times New Roman" w:eastAsia="Times New Roman" w:hAnsi="Times New Roman" w:cs="Times New Roman" w:hint="default"/>
        <w:i/>
        <w:w w:val="99"/>
        <w:sz w:val="20"/>
        <w:szCs w:val="20"/>
      </w:rPr>
    </w:lvl>
    <w:lvl w:ilvl="1" w:tplc="C77A3AD8">
      <w:start w:val="3"/>
      <w:numFmt w:val="upperRoman"/>
      <w:lvlText w:val="%2."/>
      <w:lvlJc w:val="left"/>
      <w:pPr>
        <w:ind w:left="220" w:hanging="534"/>
        <w:jc w:val="right"/>
      </w:pPr>
      <w:rPr>
        <w:rFonts w:hint="default"/>
        <w:b/>
        <w:bCs/>
        <w:spacing w:val="-1"/>
        <w:w w:val="99"/>
      </w:rPr>
    </w:lvl>
    <w:lvl w:ilvl="2" w:tplc="74928AE6">
      <w:start w:val="1"/>
      <w:numFmt w:val="decimal"/>
      <w:lvlText w:val="%3."/>
      <w:lvlJc w:val="left"/>
      <w:pPr>
        <w:ind w:left="928" w:hanging="360"/>
      </w:pPr>
      <w:rPr>
        <w:rFonts w:hint="default"/>
        <w:b/>
        <w:i w:val="0"/>
        <w:iCs/>
        <w:spacing w:val="-1"/>
        <w:w w:val="100"/>
      </w:rPr>
    </w:lvl>
    <w:lvl w:ilvl="3" w:tplc="BA7A64F8">
      <w:start w:val="1"/>
      <w:numFmt w:val="lowerLetter"/>
      <w:lvlText w:val="%4."/>
      <w:lvlJc w:val="left"/>
      <w:pPr>
        <w:ind w:left="2560" w:hanging="3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4" w:tplc="DA604A24">
      <w:numFmt w:val="bullet"/>
      <w:lvlText w:val="•"/>
      <w:lvlJc w:val="left"/>
      <w:pPr>
        <w:ind w:left="2240" w:hanging="360"/>
      </w:pPr>
      <w:rPr>
        <w:rFonts w:hint="default"/>
      </w:rPr>
    </w:lvl>
    <w:lvl w:ilvl="5" w:tplc="A860ECF2">
      <w:numFmt w:val="bullet"/>
      <w:lvlText w:val="•"/>
      <w:lvlJc w:val="left"/>
      <w:pPr>
        <w:ind w:left="2560" w:hanging="360"/>
      </w:pPr>
      <w:rPr>
        <w:rFonts w:hint="default"/>
      </w:rPr>
    </w:lvl>
    <w:lvl w:ilvl="6" w:tplc="9F8E7CEC">
      <w:numFmt w:val="bullet"/>
      <w:lvlText w:val="•"/>
      <w:lvlJc w:val="left"/>
      <w:pPr>
        <w:ind w:left="4008" w:hanging="360"/>
      </w:pPr>
      <w:rPr>
        <w:rFonts w:hint="default"/>
      </w:rPr>
    </w:lvl>
    <w:lvl w:ilvl="7" w:tplc="EF6A43BC">
      <w:numFmt w:val="bullet"/>
      <w:lvlText w:val="•"/>
      <w:lvlJc w:val="left"/>
      <w:pPr>
        <w:ind w:left="5456" w:hanging="360"/>
      </w:pPr>
      <w:rPr>
        <w:rFonts w:hint="default"/>
      </w:rPr>
    </w:lvl>
    <w:lvl w:ilvl="8" w:tplc="076E4714">
      <w:numFmt w:val="bullet"/>
      <w:lvlText w:val="•"/>
      <w:lvlJc w:val="left"/>
      <w:pPr>
        <w:ind w:left="6904" w:hanging="360"/>
      </w:pPr>
      <w:rPr>
        <w:rFonts w:hint="default"/>
      </w:rPr>
    </w:lvl>
  </w:abstractNum>
  <w:abstractNum w:abstractNumId="6" w15:restartNumberingAfterBreak="0">
    <w:nsid w:val="16B840BD"/>
    <w:multiLevelType w:val="hybridMultilevel"/>
    <w:tmpl w:val="BD201E1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EB617F"/>
    <w:multiLevelType w:val="hybridMultilevel"/>
    <w:tmpl w:val="241C9BCE"/>
    <w:lvl w:ilvl="0" w:tplc="40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20587565"/>
    <w:multiLevelType w:val="hybridMultilevel"/>
    <w:tmpl w:val="F6D020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F21AD"/>
    <w:multiLevelType w:val="hybridMultilevel"/>
    <w:tmpl w:val="B96E6122"/>
    <w:lvl w:ilvl="0" w:tplc="08090011">
      <w:start w:val="1"/>
      <w:numFmt w:val="decimal"/>
      <w:lvlText w:val="%1)"/>
      <w:lvlJc w:val="left"/>
      <w:pPr>
        <w:ind w:left="786" w:hanging="360"/>
      </w:pPr>
    </w:lvl>
    <w:lvl w:ilvl="1" w:tplc="B19A0680">
      <w:start w:val="1"/>
      <w:numFmt w:val="upperLetter"/>
      <w:lvlText w:val="%2."/>
      <w:lvlJc w:val="left"/>
      <w:pPr>
        <w:ind w:left="1506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3065144"/>
    <w:multiLevelType w:val="hybridMultilevel"/>
    <w:tmpl w:val="BA1A1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F3C22"/>
    <w:multiLevelType w:val="hybridMultilevel"/>
    <w:tmpl w:val="6948807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061EE"/>
    <w:multiLevelType w:val="hybridMultilevel"/>
    <w:tmpl w:val="87264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20838"/>
    <w:multiLevelType w:val="hybridMultilevel"/>
    <w:tmpl w:val="0434B33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03C0D9E"/>
    <w:multiLevelType w:val="hybridMultilevel"/>
    <w:tmpl w:val="18F00D48"/>
    <w:lvl w:ilvl="0" w:tplc="40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98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70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422" w:hanging="360"/>
      </w:pPr>
      <w:rPr>
        <w:rFonts w:ascii="Wingdings" w:hAnsi="Wingdings" w:hint="default"/>
      </w:rPr>
    </w:lvl>
  </w:abstractNum>
  <w:abstractNum w:abstractNumId="15" w15:restartNumberingAfterBreak="0">
    <w:nsid w:val="40426A2C"/>
    <w:multiLevelType w:val="hybridMultilevel"/>
    <w:tmpl w:val="93A45E46"/>
    <w:lvl w:ilvl="0" w:tplc="5B62595C">
      <w:start w:val="1"/>
      <w:numFmt w:val="lowerLetter"/>
      <w:lvlText w:val="(%1)"/>
      <w:lvlJc w:val="left"/>
      <w:pPr>
        <w:ind w:left="69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19" w:hanging="360"/>
      </w:pPr>
    </w:lvl>
    <w:lvl w:ilvl="2" w:tplc="4009001B" w:tentative="1">
      <w:start w:val="1"/>
      <w:numFmt w:val="lowerRoman"/>
      <w:lvlText w:val="%3."/>
      <w:lvlJc w:val="right"/>
      <w:pPr>
        <w:ind w:left="2139" w:hanging="180"/>
      </w:pPr>
    </w:lvl>
    <w:lvl w:ilvl="3" w:tplc="4009000F" w:tentative="1">
      <w:start w:val="1"/>
      <w:numFmt w:val="decimal"/>
      <w:lvlText w:val="%4."/>
      <w:lvlJc w:val="left"/>
      <w:pPr>
        <w:ind w:left="2859" w:hanging="360"/>
      </w:pPr>
    </w:lvl>
    <w:lvl w:ilvl="4" w:tplc="40090019" w:tentative="1">
      <w:start w:val="1"/>
      <w:numFmt w:val="lowerLetter"/>
      <w:lvlText w:val="%5."/>
      <w:lvlJc w:val="left"/>
      <w:pPr>
        <w:ind w:left="3579" w:hanging="360"/>
      </w:pPr>
    </w:lvl>
    <w:lvl w:ilvl="5" w:tplc="4009001B" w:tentative="1">
      <w:start w:val="1"/>
      <w:numFmt w:val="lowerRoman"/>
      <w:lvlText w:val="%6."/>
      <w:lvlJc w:val="right"/>
      <w:pPr>
        <w:ind w:left="4299" w:hanging="180"/>
      </w:pPr>
    </w:lvl>
    <w:lvl w:ilvl="6" w:tplc="4009000F" w:tentative="1">
      <w:start w:val="1"/>
      <w:numFmt w:val="decimal"/>
      <w:lvlText w:val="%7."/>
      <w:lvlJc w:val="left"/>
      <w:pPr>
        <w:ind w:left="5019" w:hanging="360"/>
      </w:pPr>
    </w:lvl>
    <w:lvl w:ilvl="7" w:tplc="40090019" w:tentative="1">
      <w:start w:val="1"/>
      <w:numFmt w:val="lowerLetter"/>
      <w:lvlText w:val="%8."/>
      <w:lvlJc w:val="left"/>
      <w:pPr>
        <w:ind w:left="5739" w:hanging="360"/>
      </w:pPr>
    </w:lvl>
    <w:lvl w:ilvl="8" w:tplc="400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6" w15:restartNumberingAfterBreak="0">
    <w:nsid w:val="40873ABD"/>
    <w:multiLevelType w:val="hybridMultilevel"/>
    <w:tmpl w:val="0BEA719A"/>
    <w:lvl w:ilvl="0" w:tplc="B0CAB684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</w:rPr>
    </w:lvl>
    <w:lvl w:ilvl="1" w:tplc="40090019" w:tentative="1">
      <w:start w:val="1"/>
      <w:numFmt w:val="lowerLetter"/>
      <w:lvlText w:val="%2."/>
      <w:lvlJc w:val="left"/>
      <w:pPr>
        <w:ind w:left="1648" w:hanging="360"/>
      </w:pPr>
    </w:lvl>
    <w:lvl w:ilvl="2" w:tplc="4009001B" w:tentative="1">
      <w:start w:val="1"/>
      <w:numFmt w:val="lowerRoman"/>
      <w:lvlText w:val="%3."/>
      <w:lvlJc w:val="right"/>
      <w:pPr>
        <w:ind w:left="2368" w:hanging="180"/>
      </w:pPr>
    </w:lvl>
    <w:lvl w:ilvl="3" w:tplc="4009000F" w:tentative="1">
      <w:start w:val="1"/>
      <w:numFmt w:val="decimal"/>
      <w:lvlText w:val="%4."/>
      <w:lvlJc w:val="left"/>
      <w:pPr>
        <w:ind w:left="3088" w:hanging="360"/>
      </w:pPr>
    </w:lvl>
    <w:lvl w:ilvl="4" w:tplc="40090019" w:tentative="1">
      <w:start w:val="1"/>
      <w:numFmt w:val="lowerLetter"/>
      <w:lvlText w:val="%5."/>
      <w:lvlJc w:val="left"/>
      <w:pPr>
        <w:ind w:left="3808" w:hanging="360"/>
      </w:pPr>
    </w:lvl>
    <w:lvl w:ilvl="5" w:tplc="4009001B" w:tentative="1">
      <w:start w:val="1"/>
      <w:numFmt w:val="lowerRoman"/>
      <w:lvlText w:val="%6."/>
      <w:lvlJc w:val="right"/>
      <w:pPr>
        <w:ind w:left="4528" w:hanging="180"/>
      </w:pPr>
    </w:lvl>
    <w:lvl w:ilvl="6" w:tplc="4009000F" w:tentative="1">
      <w:start w:val="1"/>
      <w:numFmt w:val="decimal"/>
      <w:lvlText w:val="%7."/>
      <w:lvlJc w:val="left"/>
      <w:pPr>
        <w:ind w:left="5248" w:hanging="360"/>
      </w:pPr>
    </w:lvl>
    <w:lvl w:ilvl="7" w:tplc="40090019" w:tentative="1">
      <w:start w:val="1"/>
      <w:numFmt w:val="lowerLetter"/>
      <w:lvlText w:val="%8."/>
      <w:lvlJc w:val="left"/>
      <w:pPr>
        <w:ind w:left="5968" w:hanging="360"/>
      </w:pPr>
    </w:lvl>
    <w:lvl w:ilvl="8" w:tplc="40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11329C4"/>
    <w:multiLevelType w:val="hybridMultilevel"/>
    <w:tmpl w:val="7DD6E2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4D38BD"/>
    <w:multiLevelType w:val="hybridMultilevel"/>
    <w:tmpl w:val="59AC761C"/>
    <w:lvl w:ilvl="0" w:tplc="40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EA29B0"/>
    <w:multiLevelType w:val="multilevel"/>
    <w:tmpl w:val="10E436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6D06CA"/>
    <w:multiLevelType w:val="hybridMultilevel"/>
    <w:tmpl w:val="5878805C"/>
    <w:lvl w:ilvl="0" w:tplc="EC74B004">
      <w:start w:val="1"/>
      <w:numFmt w:val="upperLetter"/>
      <w:lvlText w:val="%1."/>
      <w:lvlJc w:val="left"/>
      <w:pPr>
        <w:ind w:left="2552" w:hanging="29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15861E96">
      <w:numFmt w:val="bullet"/>
      <w:lvlText w:val="•"/>
      <w:lvlJc w:val="left"/>
      <w:pPr>
        <w:ind w:left="3284" w:hanging="293"/>
      </w:pPr>
      <w:rPr>
        <w:rFonts w:hint="default"/>
      </w:rPr>
    </w:lvl>
    <w:lvl w:ilvl="2" w:tplc="B2C8354A">
      <w:numFmt w:val="bullet"/>
      <w:lvlText w:val="•"/>
      <w:lvlJc w:val="left"/>
      <w:pPr>
        <w:ind w:left="4008" w:hanging="293"/>
      </w:pPr>
      <w:rPr>
        <w:rFonts w:hint="default"/>
      </w:rPr>
    </w:lvl>
    <w:lvl w:ilvl="3" w:tplc="BF187A48">
      <w:numFmt w:val="bullet"/>
      <w:lvlText w:val="•"/>
      <w:lvlJc w:val="left"/>
      <w:pPr>
        <w:ind w:left="4732" w:hanging="293"/>
      </w:pPr>
      <w:rPr>
        <w:rFonts w:hint="default"/>
      </w:rPr>
    </w:lvl>
    <w:lvl w:ilvl="4" w:tplc="824C1122">
      <w:numFmt w:val="bullet"/>
      <w:lvlText w:val="•"/>
      <w:lvlJc w:val="left"/>
      <w:pPr>
        <w:ind w:left="5456" w:hanging="293"/>
      </w:pPr>
      <w:rPr>
        <w:rFonts w:hint="default"/>
      </w:rPr>
    </w:lvl>
    <w:lvl w:ilvl="5" w:tplc="820A5492">
      <w:numFmt w:val="bullet"/>
      <w:lvlText w:val="•"/>
      <w:lvlJc w:val="left"/>
      <w:pPr>
        <w:ind w:left="6180" w:hanging="293"/>
      </w:pPr>
      <w:rPr>
        <w:rFonts w:hint="default"/>
      </w:rPr>
    </w:lvl>
    <w:lvl w:ilvl="6" w:tplc="EE04C81E">
      <w:numFmt w:val="bullet"/>
      <w:lvlText w:val="•"/>
      <w:lvlJc w:val="left"/>
      <w:pPr>
        <w:ind w:left="6904" w:hanging="293"/>
      </w:pPr>
      <w:rPr>
        <w:rFonts w:hint="default"/>
      </w:rPr>
    </w:lvl>
    <w:lvl w:ilvl="7" w:tplc="9BB4F11C">
      <w:numFmt w:val="bullet"/>
      <w:lvlText w:val="•"/>
      <w:lvlJc w:val="left"/>
      <w:pPr>
        <w:ind w:left="7628" w:hanging="293"/>
      </w:pPr>
      <w:rPr>
        <w:rFonts w:hint="default"/>
      </w:rPr>
    </w:lvl>
    <w:lvl w:ilvl="8" w:tplc="5106DD66">
      <w:numFmt w:val="bullet"/>
      <w:lvlText w:val="•"/>
      <w:lvlJc w:val="left"/>
      <w:pPr>
        <w:ind w:left="8352" w:hanging="293"/>
      </w:pPr>
      <w:rPr>
        <w:rFonts w:hint="default"/>
      </w:rPr>
    </w:lvl>
  </w:abstractNum>
  <w:abstractNum w:abstractNumId="21" w15:restartNumberingAfterBreak="0">
    <w:nsid w:val="6ABE475A"/>
    <w:multiLevelType w:val="hybridMultilevel"/>
    <w:tmpl w:val="041AD478"/>
    <w:lvl w:ilvl="0" w:tplc="0B94A300">
      <w:start w:val="1"/>
      <w:numFmt w:val="decimal"/>
      <w:lvlText w:val="%1."/>
      <w:lvlJc w:val="left"/>
      <w:pPr>
        <w:ind w:left="928" w:hanging="360"/>
      </w:pPr>
      <w:rPr>
        <w:rFonts w:hint="default"/>
        <w:b/>
        <w:spacing w:val="-1"/>
        <w:w w:val="1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74149E"/>
    <w:multiLevelType w:val="hybridMultilevel"/>
    <w:tmpl w:val="27425448"/>
    <w:lvl w:ilvl="0" w:tplc="40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701F2C96"/>
    <w:multiLevelType w:val="hybridMultilevel"/>
    <w:tmpl w:val="429257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B96ED3"/>
    <w:multiLevelType w:val="hybridMultilevel"/>
    <w:tmpl w:val="AF1418D0"/>
    <w:lvl w:ilvl="0" w:tplc="0B94A300">
      <w:start w:val="1"/>
      <w:numFmt w:val="decimal"/>
      <w:lvlText w:val="%1."/>
      <w:lvlJc w:val="left"/>
      <w:pPr>
        <w:ind w:left="928" w:hanging="360"/>
      </w:pPr>
      <w:rPr>
        <w:rFonts w:hint="default"/>
        <w:b/>
        <w:spacing w:val="-1"/>
        <w:w w:val="1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961457"/>
    <w:multiLevelType w:val="hybridMultilevel"/>
    <w:tmpl w:val="0B449D0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FF670F"/>
    <w:multiLevelType w:val="hybridMultilevel"/>
    <w:tmpl w:val="FFE459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D87FF1"/>
    <w:multiLevelType w:val="hybridMultilevel"/>
    <w:tmpl w:val="331ADCAC"/>
    <w:lvl w:ilvl="0" w:tplc="3BF206C6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num w:numId="1" w16cid:durableId="2083410771">
    <w:abstractNumId w:val="20"/>
  </w:num>
  <w:num w:numId="2" w16cid:durableId="363790617">
    <w:abstractNumId w:val="5"/>
  </w:num>
  <w:num w:numId="3" w16cid:durableId="1363284182">
    <w:abstractNumId w:val="22"/>
  </w:num>
  <w:num w:numId="4" w16cid:durableId="1421364327">
    <w:abstractNumId w:val="15"/>
  </w:num>
  <w:num w:numId="5" w16cid:durableId="477500231">
    <w:abstractNumId w:val="21"/>
  </w:num>
  <w:num w:numId="6" w16cid:durableId="7559059">
    <w:abstractNumId w:val="17"/>
  </w:num>
  <w:num w:numId="7" w16cid:durableId="412628986">
    <w:abstractNumId w:val="16"/>
  </w:num>
  <w:num w:numId="8" w16cid:durableId="997151185">
    <w:abstractNumId w:val="7"/>
  </w:num>
  <w:num w:numId="9" w16cid:durableId="2140605486">
    <w:abstractNumId w:val="24"/>
  </w:num>
  <w:num w:numId="10" w16cid:durableId="144904880">
    <w:abstractNumId w:val="3"/>
  </w:num>
  <w:num w:numId="11" w16cid:durableId="1799376486">
    <w:abstractNumId w:val="4"/>
  </w:num>
  <w:num w:numId="12" w16cid:durableId="206963101">
    <w:abstractNumId w:val="19"/>
  </w:num>
  <w:num w:numId="13" w16cid:durableId="1210189717">
    <w:abstractNumId w:val="9"/>
  </w:num>
  <w:num w:numId="14" w16cid:durableId="377047918">
    <w:abstractNumId w:val="8"/>
  </w:num>
  <w:num w:numId="15" w16cid:durableId="222258343">
    <w:abstractNumId w:val="6"/>
  </w:num>
  <w:num w:numId="16" w16cid:durableId="437914183">
    <w:abstractNumId w:val="23"/>
  </w:num>
  <w:num w:numId="17" w16cid:durableId="1567570334">
    <w:abstractNumId w:val="11"/>
  </w:num>
  <w:num w:numId="18" w16cid:durableId="537820503">
    <w:abstractNumId w:val="18"/>
  </w:num>
  <w:num w:numId="19" w16cid:durableId="1372730362">
    <w:abstractNumId w:val="14"/>
  </w:num>
  <w:num w:numId="20" w16cid:durableId="2042246788">
    <w:abstractNumId w:val="1"/>
  </w:num>
  <w:num w:numId="21" w16cid:durableId="122043080">
    <w:abstractNumId w:val="13"/>
  </w:num>
  <w:num w:numId="22" w16cid:durableId="1085569358">
    <w:abstractNumId w:val="25"/>
  </w:num>
  <w:num w:numId="23" w16cid:durableId="1141507137">
    <w:abstractNumId w:val="26"/>
  </w:num>
  <w:num w:numId="24" w16cid:durableId="1711031862">
    <w:abstractNumId w:val="2"/>
  </w:num>
  <w:num w:numId="25" w16cid:durableId="1274635510">
    <w:abstractNumId w:val="12"/>
  </w:num>
  <w:num w:numId="26" w16cid:durableId="302732684">
    <w:abstractNumId w:val="10"/>
  </w:num>
  <w:num w:numId="27" w16cid:durableId="27686583">
    <w:abstractNumId w:val="27"/>
  </w:num>
  <w:num w:numId="28" w16cid:durableId="1369138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C91"/>
    <w:rsid w:val="000412A7"/>
    <w:rsid w:val="00053AF5"/>
    <w:rsid w:val="000E53AF"/>
    <w:rsid w:val="001423F2"/>
    <w:rsid w:val="0015759A"/>
    <w:rsid w:val="00186D92"/>
    <w:rsid w:val="00194742"/>
    <w:rsid w:val="001A048F"/>
    <w:rsid w:val="001C4C91"/>
    <w:rsid w:val="00211A27"/>
    <w:rsid w:val="0024094A"/>
    <w:rsid w:val="0025470E"/>
    <w:rsid w:val="0028631B"/>
    <w:rsid w:val="00292378"/>
    <w:rsid w:val="002A1D48"/>
    <w:rsid w:val="00310336"/>
    <w:rsid w:val="00343646"/>
    <w:rsid w:val="00344CE1"/>
    <w:rsid w:val="003A74DB"/>
    <w:rsid w:val="003D4E33"/>
    <w:rsid w:val="0042207B"/>
    <w:rsid w:val="00484E6F"/>
    <w:rsid w:val="004C0F0A"/>
    <w:rsid w:val="00510519"/>
    <w:rsid w:val="00522AC5"/>
    <w:rsid w:val="00531468"/>
    <w:rsid w:val="00560F1F"/>
    <w:rsid w:val="0059440E"/>
    <w:rsid w:val="005B72B0"/>
    <w:rsid w:val="005F6DD4"/>
    <w:rsid w:val="00647101"/>
    <w:rsid w:val="00670E4F"/>
    <w:rsid w:val="00675092"/>
    <w:rsid w:val="006C2F77"/>
    <w:rsid w:val="006D756D"/>
    <w:rsid w:val="006E7969"/>
    <w:rsid w:val="00742114"/>
    <w:rsid w:val="007A33B9"/>
    <w:rsid w:val="007F7DF7"/>
    <w:rsid w:val="00861ABC"/>
    <w:rsid w:val="008647E4"/>
    <w:rsid w:val="0087217A"/>
    <w:rsid w:val="0087714F"/>
    <w:rsid w:val="0088003C"/>
    <w:rsid w:val="00882520"/>
    <w:rsid w:val="008A1306"/>
    <w:rsid w:val="008B32DD"/>
    <w:rsid w:val="008C118E"/>
    <w:rsid w:val="008C35D8"/>
    <w:rsid w:val="008C6692"/>
    <w:rsid w:val="008D1CE3"/>
    <w:rsid w:val="008E3932"/>
    <w:rsid w:val="008E4F43"/>
    <w:rsid w:val="00920E64"/>
    <w:rsid w:val="00972D0C"/>
    <w:rsid w:val="009D3FF4"/>
    <w:rsid w:val="009F1A6A"/>
    <w:rsid w:val="009F4A39"/>
    <w:rsid w:val="00A0049A"/>
    <w:rsid w:val="00A15BBE"/>
    <w:rsid w:val="00A17E47"/>
    <w:rsid w:val="00A3350A"/>
    <w:rsid w:val="00AB162E"/>
    <w:rsid w:val="00AB4D78"/>
    <w:rsid w:val="00AC4206"/>
    <w:rsid w:val="00B03E2A"/>
    <w:rsid w:val="00B43514"/>
    <w:rsid w:val="00B43AEE"/>
    <w:rsid w:val="00B53913"/>
    <w:rsid w:val="00B66E56"/>
    <w:rsid w:val="00BB5EDC"/>
    <w:rsid w:val="00BD467F"/>
    <w:rsid w:val="00BE7D8B"/>
    <w:rsid w:val="00BF3270"/>
    <w:rsid w:val="00C02B7B"/>
    <w:rsid w:val="00C17C91"/>
    <w:rsid w:val="00C8385F"/>
    <w:rsid w:val="00CD5932"/>
    <w:rsid w:val="00D104BD"/>
    <w:rsid w:val="00D23999"/>
    <w:rsid w:val="00D84132"/>
    <w:rsid w:val="00D92EEC"/>
    <w:rsid w:val="00DA5186"/>
    <w:rsid w:val="00DA61A7"/>
    <w:rsid w:val="00DD6D11"/>
    <w:rsid w:val="00DE0E99"/>
    <w:rsid w:val="00DF3843"/>
    <w:rsid w:val="00E63456"/>
    <w:rsid w:val="00E90C0C"/>
    <w:rsid w:val="00EA6392"/>
    <w:rsid w:val="00EB6837"/>
    <w:rsid w:val="00EC2958"/>
    <w:rsid w:val="00F259B4"/>
    <w:rsid w:val="00F25CF2"/>
    <w:rsid w:val="00F911DC"/>
    <w:rsid w:val="00FB4875"/>
    <w:rsid w:val="00FB710E"/>
    <w:rsid w:val="00FC6EDA"/>
    <w:rsid w:val="00FE0BE9"/>
    <w:rsid w:val="00FF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093BC"/>
  <w15:chartTrackingRefBased/>
  <w15:docId w15:val="{EDC89A85-37FF-5148-9439-ACD798657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C4C91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1C4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4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1C4C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C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C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C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C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C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C4C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C4C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1C4C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C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C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C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C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C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C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C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C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C91"/>
    <w:rPr>
      <w:i/>
      <w:iCs/>
      <w:color w:val="404040" w:themeColor="text1" w:themeTint="BF"/>
    </w:rPr>
  </w:style>
  <w:style w:type="paragraph" w:styleId="ListParagraph">
    <w:name w:val="List Paragraph"/>
    <w:aliases w:val="number list,Bullets,bullets,Medium Grid 1 - Accent 21,Citation List,List Paragraph1,OBC Bullet,List Paragraph12,Normal numbered,Bullet 1,Párrafo de lista,Recommendation,List Paragraph2,Normal number,Recommendati,SubNumber Paragraph,normal"/>
    <w:basedOn w:val="Normal"/>
    <w:link w:val="ListParagraphChar"/>
    <w:uiPriority w:val="34"/>
    <w:qFormat/>
    <w:rsid w:val="001C4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C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C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C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C9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C4C9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C4C91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C4C91"/>
  </w:style>
  <w:style w:type="character" w:styleId="Hyperlink">
    <w:name w:val="Hyperlink"/>
    <w:basedOn w:val="DefaultParagraphFont"/>
    <w:uiPriority w:val="99"/>
    <w:unhideWhenUsed/>
    <w:rsid w:val="001C4C91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1C4C9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4C91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C4C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C91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C4C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C91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C2F77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F77"/>
    <w:rPr>
      <w:color w:val="605E5C"/>
      <w:shd w:val="clear" w:color="auto" w:fill="E1DFDD"/>
    </w:rPr>
  </w:style>
  <w:style w:type="character" w:customStyle="1" w:styleId="cit-title">
    <w:name w:val="cit-title"/>
    <w:rsid w:val="008C35D8"/>
  </w:style>
  <w:style w:type="character" w:customStyle="1" w:styleId="cit-year-info">
    <w:name w:val="cit-year-info"/>
    <w:rsid w:val="008C35D8"/>
  </w:style>
  <w:style w:type="character" w:customStyle="1" w:styleId="cit-volume">
    <w:name w:val="cit-volume"/>
    <w:rsid w:val="008C35D8"/>
  </w:style>
  <w:style w:type="character" w:customStyle="1" w:styleId="cit-pagerange">
    <w:name w:val="cit-pagerange"/>
    <w:rsid w:val="008C35D8"/>
  </w:style>
  <w:style w:type="character" w:customStyle="1" w:styleId="ListParagraphChar">
    <w:name w:val="List Paragraph Char"/>
    <w:aliases w:val="number list Char,Bullets Char,bullets Char,Medium Grid 1 - Accent 21 Char,Citation List Char,List Paragraph1 Char,OBC Bullet Char,List Paragraph12 Char,Normal numbered Char,Bullet 1 Char,Párrafo de lista Char,Recommendation Char"/>
    <w:link w:val="ListParagraph"/>
    <w:uiPriority w:val="34"/>
    <w:qFormat/>
    <w:locked/>
    <w:rsid w:val="008C35D8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NoSpacing">
    <w:name w:val="No Spacing"/>
    <w:uiPriority w:val="1"/>
    <w:qFormat/>
    <w:rsid w:val="00FB4875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6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al.cmc@csir.res.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ishaldhavale.cecri@csir.re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tes.google.com/view/vishaldhav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2772</Words>
  <Characters>15806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VISHAL DHAVALE</dc:creator>
  <cp:keywords/>
  <dc:description/>
  <cp:lastModifiedBy>VISHAL DHAVALE</cp:lastModifiedBy>
  <cp:revision>8</cp:revision>
  <dcterms:created xsi:type="dcterms:W3CDTF">2025-07-03T09:14:00Z</dcterms:created>
  <dcterms:modified xsi:type="dcterms:W3CDTF">2025-09-17T09:38:00Z</dcterms:modified>
</cp:coreProperties>
</file>